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46DA" w:rsidRPr="00FD46DA" w:rsidRDefault="00FC2107" w:rsidP="00FD46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jc w:val="center"/>
        <w:rPr>
          <w:rFonts w:ascii="Arial" w:hAnsi="Arial"/>
          <w:smallCaps/>
          <w:sz w:val="32"/>
          <w:szCs w:val="32"/>
          <w:u w:val="single"/>
          <w:lang w:val="fr-FR"/>
        </w:rPr>
      </w:pPr>
      <w:bookmarkStart w:id="0" w:name="_GoBack"/>
      <w:bookmarkEnd w:id="0"/>
      <w:r>
        <w:rPr>
          <w:rFonts w:ascii="Arial" w:hAnsi="Arial"/>
          <w:smallCaps/>
          <w:sz w:val="32"/>
          <w:szCs w:val="32"/>
          <w:u w:val="single"/>
          <w:lang w:val="fr-FR"/>
        </w:rPr>
        <w:t>Compte-rendu de l’</w:t>
      </w:r>
      <w:r w:rsidR="00FD46DA" w:rsidRPr="00FD46DA">
        <w:rPr>
          <w:rFonts w:ascii="Arial" w:hAnsi="Arial"/>
          <w:smallCaps/>
          <w:sz w:val="32"/>
          <w:szCs w:val="32"/>
          <w:u w:val="single"/>
          <w:lang w:val="fr-FR"/>
        </w:rPr>
        <w:t>A</w:t>
      </w:r>
      <w:r w:rsidR="00FD46DA" w:rsidRPr="00FD46DA">
        <w:rPr>
          <w:rFonts w:ascii="Arial" w:hAnsi="Arial"/>
          <w:b/>
          <w:smallCaps/>
          <w:sz w:val="32"/>
          <w:szCs w:val="32"/>
          <w:u w:val="single"/>
          <w:lang w:val="fr-FR"/>
        </w:rPr>
        <w:t xml:space="preserve">telier </w:t>
      </w:r>
      <w:r w:rsidR="00FD46DA" w:rsidRPr="00FD46DA">
        <w:rPr>
          <w:rFonts w:ascii="Arial" w:hAnsi="Arial"/>
          <w:smallCaps/>
          <w:sz w:val="32"/>
          <w:szCs w:val="32"/>
          <w:u w:val="single"/>
          <w:lang w:val="fr-FR"/>
        </w:rPr>
        <w:t>Q</w:t>
      </w:r>
      <w:r w:rsidR="00FD46DA" w:rsidRPr="00FD46DA">
        <w:rPr>
          <w:rFonts w:ascii="Arial" w:hAnsi="Arial"/>
          <w:b/>
          <w:smallCaps/>
          <w:sz w:val="32"/>
          <w:szCs w:val="32"/>
          <w:u w:val="single"/>
          <w:lang w:val="fr-FR"/>
        </w:rPr>
        <w:t>ualité</w:t>
      </w:r>
      <w:r w:rsidR="00FD46DA" w:rsidRPr="00FD46DA">
        <w:rPr>
          <w:rFonts w:ascii="Arial" w:hAnsi="Arial"/>
          <w:smallCaps/>
          <w:sz w:val="32"/>
          <w:szCs w:val="32"/>
          <w:u w:val="single"/>
          <w:lang w:val="fr-FR"/>
        </w:rPr>
        <w:t xml:space="preserve">: </w:t>
      </w:r>
    </w:p>
    <w:p w:rsidR="00C81468" w:rsidRDefault="00FD46DA" w:rsidP="00FD46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jc w:val="center"/>
        <w:rPr>
          <w:rFonts w:ascii="Arial" w:hAnsi="Arial"/>
          <w:sz w:val="32"/>
          <w:szCs w:val="32"/>
          <w:u w:val="single"/>
          <w:lang w:val="fr-FR"/>
        </w:rPr>
      </w:pPr>
      <w:r>
        <w:rPr>
          <w:rFonts w:ascii="Arial" w:hAnsi="Arial"/>
          <w:sz w:val="32"/>
          <w:szCs w:val="32"/>
          <w:u w:val="single"/>
          <w:lang w:val="fr-FR"/>
        </w:rPr>
        <w:t>U</w:t>
      </w:r>
      <w:r w:rsidRPr="00FD46DA">
        <w:rPr>
          <w:rFonts w:ascii="Arial" w:hAnsi="Arial"/>
          <w:sz w:val="32"/>
          <w:szCs w:val="32"/>
          <w:u w:val="single"/>
          <w:lang w:val="fr-FR"/>
        </w:rPr>
        <w:t>ne organisation efficace des formations en hygiène</w:t>
      </w:r>
    </w:p>
    <w:p w:rsidR="00AA57CA" w:rsidRPr="00FD46DA" w:rsidRDefault="00AA57CA" w:rsidP="00FD46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jc w:val="center"/>
        <w:rPr>
          <w:rFonts w:ascii="Arial" w:hAnsi="Arial"/>
          <w:sz w:val="32"/>
          <w:szCs w:val="32"/>
          <w:u w:val="single"/>
          <w:lang w:val="fr-FR"/>
        </w:rPr>
      </w:pPr>
      <w:r>
        <w:rPr>
          <w:rFonts w:ascii="Arial" w:hAnsi="Arial"/>
          <w:sz w:val="32"/>
          <w:szCs w:val="32"/>
          <w:u w:val="single"/>
          <w:lang w:val="fr-FR"/>
        </w:rPr>
        <w:t>07/04/2009</w:t>
      </w:r>
    </w:p>
    <w:p w:rsidR="00FD46DA" w:rsidRDefault="00FD46DA">
      <w:pPr>
        <w:rPr>
          <w:rFonts w:ascii="Arial" w:hAnsi="Arial"/>
          <w:lang w:val="fr-FR"/>
        </w:rPr>
      </w:pPr>
    </w:p>
    <w:p w:rsidR="00FD46DA" w:rsidRDefault="00FD46DA">
      <w:pPr>
        <w:rPr>
          <w:rFonts w:ascii="Arial" w:hAnsi="Arial"/>
          <w:lang w:val="fr-FR"/>
        </w:rPr>
      </w:pPr>
    </w:p>
    <w:p w:rsidR="000675CF" w:rsidRDefault="00FD1D0D" w:rsidP="001C4AC4">
      <w:pPr>
        <w:rPr>
          <w:rFonts w:ascii="Arial" w:hAnsi="Arial"/>
          <w:b/>
          <w:smallCaps/>
          <w:sz w:val="28"/>
          <w:szCs w:val="28"/>
          <w:lang w:val="fr-FR"/>
        </w:rPr>
      </w:pPr>
      <w:r>
        <w:rPr>
          <w:rFonts w:ascii="Arial" w:hAnsi="Arial"/>
          <w:b/>
          <w:smallCaps/>
          <w:sz w:val="28"/>
          <w:szCs w:val="28"/>
          <w:lang w:val="fr-FR"/>
        </w:rPr>
        <w:br/>
      </w:r>
      <w:r w:rsidR="00850698">
        <w:rPr>
          <w:rFonts w:ascii="Arial" w:hAnsi="Arial"/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-1270</wp:posOffset>
                </wp:positionV>
                <wp:extent cx="8115300" cy="0"/>
                <wp:effectExtent l="9525" t="12065" r="9525" b="698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115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53F7C0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0pt,-.1pt" to="549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f0i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"/>
            </w:pict>
          </mc:Fallback>
        </mc:AlternateContent>
      </w:r>
      <w:r w:rsidR="000675CF">
        <w:rPr>
          <w:rFonts w:ascii="Arial" w:hAnsi="Arial"/>
          <w:b/>
          <w:smallCaps/>
          <w:sz w:val="28"/>
          <w:szCs w:val="28"/>
          <w:lang w:val="fr-FR"/>
        </w:rPr>
        <w:t xml:space="preserve">Thème </w:t>
      </w:r>
      <w:r w:rsidR="000675CF" w:rsidRPr="00C122E5">
        <w:rPr>
          <w:rFonts w:ascii="Arial" w:hAnsi="Arial"/>
          <w:b/>
          <w:smallCaps/>
          <w:sz w:val="28"/>
          <w:szCs w:val="28"/>
          <w:lang w:val="fr-FR"/>
        </w:rPr>
        <w:t xml:space="preserve">: </w:t>
      </w:r>
      <w:r w:rsidR="000675CF">
        <w:rPr>
          <w:rFonts w:ascii="Arial" w:hAnsi="Arial"/>
          <w:b/>
          <w:smallCaps/>
          <w:sz w:val="28"/>
          <w:szCs w:val="28"/>
          <w:lang w:val="fr-FR"/>
        </w:rPr>
        <w:t>« Vendre » la formation en interne</w:t>
      </w:r>
    </w:p>
    <w:p w:rsidR="00B3631D" w:rsidRDefault="00B3631D" w:rsidP="000675CF">
      <w:pPr>
        <w:rPr>
          <w:rFonts w:ascii="Arial" w:hAnsi="Arial"/>
          <w:b/>
          <w:smallCaps/>
          <w:sz w:val="28"/>
          <w:szCs w:val="28"/>
          <w:lang w:val="fr-FR"/>
        </w:rPr>
      </w:pPr>
    </w:p>
    <w:p w:rsidR="00B3631D" w:rsidRPr="00B3631D" w:rsidRDefault="00B3631D" w:rsidP="00B3631D">
      <w:pPr>
        <w:ind w:left="360"/>
        <w:rPr>
          <w:rFonts w:ascii="Arial" w:hAnsi="Arial"/>
          <w:bCs/>
          <w:i/>
          <w:iCs/>
          <w:sz w:val="28"/>
          <w:szCs w:val="28"/>
          <w:lang w:val="fr-FR"/>
        </w:rPr>
      </w:pPr>
      <w:r w:rsidRPr="00B3631D">
        <w:rPr>
          <w:rFonts w:ascii="Arial" w:hAnsi="Arial"/>
          <w:bCs/>
          <w:i/>
          <w:iCs/>
          <w:sz w:val="28"/>
          <w:szCs w:val="28"/>
          <w:lang w:val="fr-FR"/>
        </w:rPr>
        <w:t>Pistes pour lancer le débat</w:t>
      </w:r>
    </w:p>
    <w:p w:rsidR="00336BC5" w:rsidRPr="00B3631D" w:rsidRDefault="00336BC5" w:rsidP="00336BC5">
      <w:pPr>
        <w:rPr>
          <w:rFonts w:ascii="Arial" w:hAnsi="Arial"/>
          <w:i/>
          <w:lang w:val="fr-FR"/>
        </w:rPr>
      </w:pPr>
    </w:p>
    <w:p w:rsidR="00374519" w:rsidRDefault="00B3631D" w:rsidP="00B3631D">
      <w:pPr>
        <w:numPr>
          <w:ilvl w:val="0"/>
          <w:numId w:val="15"/>
        </w:numPr>
        <w:rPr>
          <w:rFonts w:ascii="Arial" w:hAnsi="Arial"/>
          <w:i/>
          <w:lang w:val="fr-FR"/>
        </w:rPr>
      </w:pPr>
      <w:r w:rsidRPr="00B3631D">
        <w:rPr>
          <w:rFonts w:ascii="Arial" w:hAnsi="Arial"/>
          <w:i/>
          <w:lang w:val="fr-FR"/>
        </w:rPr>
        <w:t xml:space="preserve">Entendre la direction </w:t>
      </w:r>
      <w:r w:rsidR="00AB681F">
        <w:rPr>
          <w:rFonts w:ascii="Arial" w:hAnsi="Arial"/>
          <w:i/>
          <w:lang w:val="fr-FR"/>
        </w:rPr>
        <w:t xml:space="preserve">(comment perçoit-il l’atelier) </w:t>
      </w:r>
      <w:r w:rsidRPr="00B3631D">
        <w:rPr>
          <w:rFonts w:ascii="Arial" w:hAnsi="Arial"/>
          <w:i/>
          <w:lang w:val="fr-FR"/>
        </w:rPr>
        <w:t xml:space="preserve">et parler son langage </w:t>
      </w:r>
    </w:p>
    <w:p w:rsidR="00B3631D" w:rsidRPr="00B3631D" w:rsidRDefault="00AB681F" w:rsidP="00B3631D">
      <w:pPr>
        <w:numPr>
          <w:ilvl w:val="0"/>
          <w:numId w:val="15"/>
        </w:numPr>
        <w:rPr>
          <w:rFonts w:ascii="Arial" w:hAnsi="Arial"/>
          <w:i/>
          <w:lang w:val="fr-FR"/>
        </w:rPr>
      </w:pPr>
      <w:r>
        <w:rPr>
          <w:rFonts w:ascii="Arial" w:hAnsi="Arial"/>
          <w:i/>
          <w:lang w:val="fr-FR"/>
        </w:rPr>
        <w:t>Jouer sur l’émotionnel : se mettre à la place du consommateur ou du client…</w:t>
      </w:r>
      <w:r>
        <w:rPr>
          <w:rFonts w:ascii="Arial" w:hAnsi="Arial"/>
          <w:i/>
          <w:lang w:val="fr-FR"/>
        </w:rPr>
        <w:br/>
      </w:r>
    </w:p>
    <w:p w:rsidR="00B3631D" w:rsidRPr="00B3631D" w:rsidRDefault="00B3631D" w:rsidP="00B3631D">
      <w:pPr>
        <w:numPr>
          <w:ilvl w:val="0"/>
          <w:numId w:val="15"/>
        </w:numPr>
        <w:rPr>
          <w:rFonts w:ascii="Arial" w:hAnsi="Arial"/>
          <w:i/>
          <w:lang w:val="nl-BE"/>
        </w:rPr>
      </w:pPr>
      <w:r w:rsidRPr="00B3631D">
        <w:rPr>
          <w:rFonts w:ascii="Arial" w:hAnsi="Arial"/>
          <w:i/>
          <w:lang w:val="nl-BE"/>
        </w:rPr>
        <w:t>Différents type d’arguments:</w:t>
      </w:r>
      <w:r w:rsidR="00AB681F">
        <w:rPr>
          <w:rFonts w:ascii="Arial" w:hAnsi="Arial"/>
          <w:i/>
          <w:lang w:val="nl-BE"/>
        </w:rPr>
        <w:br/>
      </w:r>
    </w:p>
    <w:p w:rsidR="00B3631D" w:rsidRPr="00B3631D" w:rsidRDefault="00B3631D" w:rsidP="00B3631D">
      <w:pPr>
        <w:numPr>
          <w:ilvl w:val="0"/>
          <w:numId w:val="16"/>
        </w:numPr>
        <w:rPr>
          <w:rFonts w:ascii="Arial" w:hAnsi="Arial"/>
          <w:i/>
          <w:lang w:val="fr-FR"/>
        </w:rPr>
      </w:pPr>
      <w:r w:rsidRPr="00B3631D">
        <w:rPr>
          <w:rFonts w:ascii="Arial" w:hAnsi="Arial"/>
          <w:i/>
          <w:lang w:val="fr-FR"/>
        </w:rPr>
        <w:t xml:space="preserve">obligation légale”: argument “massue”...mais à double tranchant ! </w:t>
      </w:r>
    </w:p>
    <w:p w:rsidR="00B3631D" w:rsidRPr="00B3631D" w:rsidRDefault="00B3631D" w:rsidP="00B3631D">
      <w:pPr>
        <w:numPr>
          <w:ilvl w:val="0"/>
          <w:numId w:val="16"/>
        </w:numPr>
        <w:rPr>
          <w:rFonts w:ascii="Arial" w:hAnsi="Arial"/>
          <w:i/>
          <w:lang w:val="fr-FR"/>
        </w:rPr>
      </w:pPr>
      <w:r w:rsidRPr="00B3631D">
        <w:rPr>
          <w:rFonts w:ascii="Arial" w:hAnsi="Arial"/>
          <w:i/>
          <w:lang w:val="fr-FR"/>
        </w:rPr>
        <w:t>financier: système bonus-malus de l’Afsca; diminution du coût dû à non-qualité; subsides IFP</w:t>
      </w:r>
      <w:r w:rsidR="008551DB">
        <w:rPr>
          <w:rFonts w:ascii="Arial" w:hAnsi="Arial"/>
          <w:i/>
          <w:lang w:val="fr-FR"/>
        </w:rPr>
        <w:t xml:space="preserve"> – chèques-formation - crédit-adaptation</w:t>
      </w:r>
      <w:r w:rsidRPr="00B3631D">
        <w:rPr>
          <w:rFonts w:ascii="Arial" w:hAnsi="Arial"/>
          <w:i/>
          <w:lang w:val="fr-FR"/>
        </w:rPr>
        <w:t>;...</w:t>
      </w:r>
    </w:p>
    <w:p w:rsidR="00B3631D" w:rsidRPr="00AB681F" w:rsidRDefault="00B3631D" w:rsidP="00B3631D">
      <w:pPr>
        <w:numPr>
          <w:ilvl w:val="0"/>
          <w:numId w:val="16"/>
        </w:numPr>
        <w:rPr>
          <w:rFonts w:ascii="Arial" w:hAnsi="Arial"/>
          <w:i/>
          <w:lang w:val="fr-FR"/>
        </w:rPr>
      </w:pPr>
      <w:r w:rsidRPr="00AB681F">
        <w:rPr>
          <w:rFonts w:ascii="Arial" w:hAnsi="Arial"/>
          <w:i/>
          <w:lang w:val="fr-FR"/>
        </w:rPr>
        <w:t>performance: gain de productivité</w:t>
      </w:r>
      <w:r w:rsidR="00AB681F" w:rsidRPr="00AB681F">
        <w:rPr>
          <w:rFonts w:ascii="Arial" w:hAnsi="Arial"/>
          <w:i/>
          <w:lang w:val="fr-FR"/>
        </w:rPr>
        <w:t>, diminution des pertes, économie de temps car meilleure organisation du travail</w:t>
      </w:r>
      <w:r w:rsidR="00AB681F">
        <w:rPr>
          <w:rFonts w:ascii="Arial" w:hAnsi="Arial"/>
          <w:i/>
          <w:lang w:val="fr-FR"/>
        </w:rPr>
        <w:t xml:space="preserve"> voire diminution des accidents de travail,</w:t>
      </w:r>
      <w:r w:rsidR="00AB681F" w:rsidRPr="00AB681F">
        <w:rPr>
          <w:rFonts w:ascii="Arial" w:hAnsi="Arial"/>
          <w:i/>
          <w:lang w:val="fr-FR"/>
        </w:rPr>
        <w:t>,.</w:t>
      </w:r>
      <w:r w:rsidR="00AB681F">
        <w:rPr>
          <w:rFonts w:ascii="Arial" w:hAnsi="Arial"/>
          <w:i/>
          <w:lang w:val="fr-FR"/>
        </w:rPr>
        <w:t>.</w:t>
      </w:r>
      <w:r w:rsidRPr="00AB681F">
        <w:rPr>
          <w:rFonts w:ascii="Arial" w:hAnsi="Arial"/>
          <w:i/>
          <w:lang w:val="fr-FR"/>
        </w:rPr>
        <w:t xml:space="preserve"> </w:t>
      </w:r>
    </w:p>
    <w:p w:rsidR="00B3631D" w:rsidRPr="00AB681F" w:rsidRDefault="00B3631D" w:rsidP="00B3631D">
      <w:pPr>
        <w:numPr>
          <w:ilvl w:val="0"/>
          <w:numId w:val="16"/>
        </w:numPr>
        <w:rPr>
          <w:rFonts w:ascii="Arial" w:hAnsi="Arial"/>
          <w:i/>
          <w:lang w:val="fr-FR"/>
        </w:rPr>
      </w:pPr>
      <w:r w:rsidRPr="00AB681F">
        <w:rPr>
          <w:rFonts w:ascii="Arial" w:hAnsi="Arial"/>
          <w:i/>
          <w:lang w:val="fr-FR"/>
        </w:rPr>
        <w:t>marketing: image de l’entreprise</w:t>
      </w:r>
    </w:p>
    <w:p w:rsidR="00B3631D" w:rsidRDefault="00B3631D" w:rsidP="00B3631D">
      <w:pPr>
        <w:numPr>
          <w:ilvl w:val="0"/>
          <w:numId w:val="16"/>
        </w:numPr>
        <w:rPr>
          <w:rFonts w:ascii="Arial" w:hAnsi="Arial"/>
          <w:i/>
          <w:lang w:val="fr-FR"/>
        </w:rPr>
      </w:pPr>
      <w:r w:rsidRPr="00B3631D">
        <w:rPr>
          <w:rFonts w:ascii="Arial" w:hAnsi="Arial"/>
          <w:i/>
          <w:lang w:val="fr-FR"/>
        </w:rPr>
        <w:t>qualité: se distinguer de la concurrence par la qualité; lien avec système de gestion de compétences;</w:t>
      </w:r>
      <w:r w:rsidR="00AB681F">
        <w:rPr>
          <w:rFonts w:ascii="Arial" w:hAnsi="Arial"/>
          <w:i/>
          <w:lang w:val="fr-FR"/>
        </w:rPr>
        <w:t>…</w:t>
      </w:r>
      <w:r w:rsidRPr="00B3631D">
        <w:rPr>
          <w:rFonts w:ascii="Arial" w:hAnsi="Arial"/>
          <w:i/>
          <w:lang w:val="fr-FR"/>
        </w:rPr>
        <w:t xml:space="preserve"> </w:t>
      </w:r>
    </w:p>
    <w:p w:rsidR="008551DB" w:rsidRPr="00B3631D" w:rsidRDefault="008551DB" w:rsidP="00B3631D">
      <w:pPr>
        <w:numPr>
          <w:ilvl w:val="0"/>
          <w:numId w:val="16"/>
        </w:numPr>
        <w:rPr>
          <w:rFonts w:ascii="Arial" w:hAnsi="Arial"/>
          <w:i/>
          <w:lang w:val="fr-FR"/>
        </w:rPr>
      </w:pPr>
      <w:r>
        <w:rPr>
          <w:rFonts w:ascii="Arial" w:hAnsi="Arial"/>
          <w:i/>
          <w:lang w:val="fr-FR"/>
        </w:rPr>
        <w:t>risque commercial : risque de perte d’une certification et donc d’un, voire plusieurs clients</w:t>
      </w:r>
    </w:p>
    <w:p w:rsidR="00B3631D" w:rsidRPr="00B3631D" w:rsidRDefault="00B3631D" w:rsidP="00B3631D">
      <w:pPr>
        <w:rPr>
          <w:rFonts w:ascii="Arial" w:hAnsi="Arial"/>
          <w:lang w:val="fr-FR"/>
        </w:rPr>
      </w:pPr>
    </w:p>
    <w:p w:rsidR="00B3631D" w:rsidRDefault="00B3631D" w:rsidP="00B3631D">
      <w:pPr>
        <w:rPr>
          <w:rFonts w:ascii="Arial" w:hAnsi="Arial"/>
          <w:lang w:val="fr-FR"/>
        </w:rPr>
      </w:pPr>
    </w:p>
    <w:p w:rsidR="00041A78" w:rsidRPr="009D609F" w:rsidRDefault="00041A78" w:rsidP="00041A78">
      <w:pPr>
        <w:rPr>
          <w:rFonts w:ascii="Arial" w:hAnsi="Arial"/>
          <w:b/>
          <w:sz w:val="28"/>
          <w:szCs w:val="28"/>
          <w:u w:val="single"/>
          <w:lang w:val="fr-FR"/>
        </w:rPr>
      </w:pPr>
      <w:r w:rsidRPr="009D609F">
        <w:rPr>
          <w:rFonts w:ascii="Arial" w:hAnsi="Arial"/>
          <w:b/>
          <w:sz w:val="28"/>
          <w:szCs w:val="28"/>
          <w:u w:val="single"/>
          <w:lang w:val="fr-FR"/>
        </w:rPr>
        <w:t>Pistes discutées dans l’atelier</w:t>
      </w:r>
    </w:p>
    <w:p w:rsidR="00041A78" w:rsidRDefault="00041A78" w:rsidP="00B3631D">
      <w:pPr>
        <w:rPr>
          <w:rFonts w:ascii="Arial" w:hAnsi="Arial"/>
          <w:lang w:val="fr-FR"/>
        </w:rPr>
      </w:pPr>
    </w:p>
    <w:p w:rsidR="00041A78" w:rsidRDefault="00041A78" w:rsidP="00B3631D">
      <w:pPr>
        <w:rPr>
          <w:rFonts w:ascii="Arial" w:hAnsi="Arial"/>
          <w:lang w:val="fr-FR"/>
        </w:rPr>
      </w:pPr>
      <w:r>
        <w:rPr>
          <w:rFonts w:ascii="Arial" w:hAnsi="Arial"/>
          <w:lang w:val="fr-FR"/>
        </w:rPr>
        <w:t>Celles-ci recoupent les pistes ci-dessus !</w:t>
      </w:r>
    </w:p>
    <w:p w:rsidR="00041A78" w:rsidRDefault="00041A78" w:rsidP="00B3631D">
      <w:pPr>
        <w:rPr>
          <w:rFonts w:ascii="Arial" w:hAnsi="Arial"/>
          <w:lang w:val="fr-FR"/>
        </w:rPr>
      </w:pPr>
    </w:p>
    <w:p w:rsidR="00B3631D" w:rsidRDefault="00B3631D" w:rsidP="00B3631D">
      <w:pPr>
        <w:rPr>
          <w:rFonts w:ascii="Arial" w:hAnsi="Arial"/>
          <w:lang w:val="fr-FR"/>
        </w:rPr>
      </w:pPr>
      <w:r>
        <w:rPr>
          <w:rFonts w:ascii="Arial" w:hAnsi="Arial"/>
          <w:lang w:val="fr-FR"/>
        </w:rPr>
        <w:t>La plupart des participants présents (sans doute pas représentatif</w:t>
      </w:r>
      <w:r w:rsidR="004E70D6">
        <w:rPr>
          <w:rFonts w:ascii="Arial" w:hAnsi="Arial"/>
          <w:lang w:val="fr-FR"/>
        </w:rPr>
        <w:t>s</w:t>
      </w:r>
      <w:r>
        <w:rPr>
          <w:rFonts w:ascii="Arial" w:hAnsi="Arial"/>
          <w:lang w:val="fr-FR"/>
        </w:rPr>
        <w:t xml:space="preserve"> </w:t>
      </w:r>
      <w:r w:rsidR="004E70D6">
        <w:rPr>
          <w:rFonts w:ascii="Arial" w:hAnsi="Arial"/>
          <w:lang w:val="fr-FR"/>
        </w:rPr>
        <w:t xml:space="preserve">de la difficulté de certains autres RAQ </w:t>
      </w:r>
      <w:r>
        <w:rPr>
          <w:rFonts w:ascii="Arial" w:hAnsi="Arial"/>
          <w:lang w:val="fr-FR"/>
        </w:rPr>
        <w:t>du secteur, en général puisqu’ils participent à un tel atelier</w:t>
      </w:r>
      <w:r w:rsidR="00374519">
        <w:rPr>
          <w:rFonts w:ascii="Arial" w:hAnsi="Arial"/>
          <w:lang w:val="fr-FR"/>
        </w:rPr>
        <w:t> !?</w:t>
      </w:r>
      <w:r>
        <w:rPr>
          <w:rFonts w:ascii="Arial" w:hAnsi="Arial"/>
          <w:lang w:val="fr-FR"/>
        </w:rPr>
        <w:t xml:space="preserve">, NDLR) ne semblent pas éprouver de grande </w:t>
      </w:r>
      <w:r w:rsidR="00643CDF">
        <w:rPr>
          <w:rFonts w:ascii="Arial" w:hAnsi="Arial"/>
          <w:lang w:val="fr-FR"/>
        </w:rPr>
        <w:t>difficulté à faire accepter à la direction la réalisation d’une formation</w:t>
      </w:r>
      <w:r>
        <w:rPr>
          <w:rFonts w:ascii="Arial" w:hAnsi="Arial"/>
          <w:lang w:val="fr-FR"/>
        </w:rPr>
        <w:t>.</w:t>
      </w:r>
    </w:p>
    <w:p w:rsidR="00B3631D" w:rsidRDefault="00B3631D" w:rsidP="00B3631D">
      <w:pPr>
        <w:rPr>
          <w:rFonts w:ascii="Arial" w:hAnsi="Arial"/>
          <w:lang w:val="fr-FR"/>
        </w:rPr>
      </w:pPr>
    </w:p>
    <w:p w:rsidR="00B3631D" w:rsidRDefault="00B3631D" w:rsidP="00B3631D">
      <w:pPr>
        <w:rPr>
          <w:rFonts w:ascii="Arial" w:hAnsi="Arial"/>
          <w:lang w:val="fr-FR"/>
        </w:rPr>
      </w:pPr>
      <w:r>
        <w:rPr>
          <w:rFonts w:ascii="Arial" w:hAnsi="Arial"/>
          <w:lang w:val="fr-FR"/>
        </w:rPr>
        <w:t>L’argument-clé vis-à-vis de la DG reste l’argument financier</w:t>
      </w:r>
      <w:r w:rsidR="00041A78">
        <w:rPr>
          <w:rFonts w:ascii="Arial" w:hAnsi="Arial"/>
          <w:lang w:val="fr-FR"/>
        </w:rPr>
        <w:t>. D</w:t>
      </w:r>
      <w:r>
        <w:rPr>
          <w:rFonts w:ascii="Arial" w:hAnsi="Arial"/>
          <w:lang w:val="fr-FR"/>
        </w:rPr>
        <w:t>ans ce cadre, le RAQ dispose d’un panel de motivations à mettre en avant comme par exemple le co</w:t>
      </w:r>
      <w:r w:rsidR="004E70D6">
        <w:rPr>
          <w:rFonts w:ascii="Arial" w:hAnsi="Arial"/>
          <w:lang w:val="fr-FR"/>
        </w:rPr>
        <w:t>û</w:t>
      </w:r>
      <w:r>
        <w:rPr>
          <w:rFonts w:ascii="Arial" w:hAnsi="Arial"/>
          <w:lang w:val="fr-FR"/>
        </w:rPr>
        <w:t>t d’un rappel produits</w:t>
      </w:r>
      <w:r w:rsidR="00AB681F">
        <w:rPr>
          <w:rFonts w:ascii="Arial" w:hAnsi="Arial"/>
          <w:lang w:val="fr-FR"/>
        </w:rPr>
        <w:t xml:space="preserve"> ou celui de la perte d’un client.</w:t>
      </w:r>
    </w:p>
    <w:p w:rsidR="00B3631D" w:rsidRDefault="00B3631D" w:rsidP="00336BC5">
      <w:pPr>
        <w:rPr>
          <w:rFonts w:ascii="Arial" w:hAnsi="Arial"/>
          <w:lang w:val="fr-FR"/>
        </w:rPr>
      </w:pPr>
    </w:p>
    <w:p w:rsidR="00320F01" w:rsidRDefault="00B3631D" w:rsidP="00643CDF">
      <w:pPr>
        <w:rPr>
          <w:rFonts w:ascii="Arial" w:hAnsi="Arial"/>
          <w:lang w:val="fr-FR"/>
        </w:rPr>
      </w:pPr>
      <w:r>
        <w:rPr>
          <w:rFonts w:ascii="Arial" w:hAnsi="Arial"/>
          <w:lang w:val="fr-FR"/>
        </w:rPr>
        <w:t xml:space="preserve">L’autre </w:t>
      </w:r>
      <w:r w:rsidR="00320F01">
        <w:rPr>
          <w:rFonts w:ascii="Arial" w:hAnsi="Arial"/>
          <w:lang w:val="fr-FR"/>
        </w:rPr>
        <w:t>a</w:t>
      </w:r>
      <w:r>
        <w:rPr>
          <w:rFonts w:ascii="Arial" w:hAnsi="Arial"/>
          <w:lang w:val="fr-FR"/>
        </w:rPr>
        <w:t xml:space="preserve">rgument </w:t>
      </w:r>
      <w:r w:rsidR="00041A78">
        <w:rPr>
          <w:rFonts w:ascii="Arial" w:hAnsi="Arial"/>
          <w:lang w:val="fr-FR"/>
        </w:rPr>
        <w:t>« </w:t>
      </w:r>
      <w:r w:rsidR="00320F01">
        <w:rPr>
          <w:rFonts w:ascii="Arial" w:hAnsi="Arial"/>
          <w:lang w:val="fr-FR"/>
        </w:rPr>
        <w:t>porteur</w:t>
      </w:r>
      <w:r w:rsidR="00041A78">
        <w:rPr>
          <w:rFonts w:ascii="Arial" w:hAnsi="Arial"/>
          <w:lang w:val="fr-FR"/>
        </w:rPr>
        <w:t> »</w:t>
      </w:r>
      <w:r w:rsidR="00320F01">
        <w:rPr>
          <w:rFonts w:ascii="Arial" w:hAnsi="Arial"/>
          <w:lang w:val="fr-FR"/>
        </w:rPr>
        <w:t xml:space="preserve"> </w:t>
      </w:r>
      <w:r>
        <w:rPr>
          <w:rFonts w:ascii="Arial" w:hAnsi="Arial"/>
          <w:lang w:val="fr-FR"/>
        </w:rPr>
        <w:t>est évidemment l’aspect « </w:t>
      </w:r>
      <w:r w:rsidR="00643CDF">
        <w:rPr>
          <w:rFonts w:ascii="Arial" w:hAnsi="Arial"/>
          <w:lang w:val="fr-FR"/>
        </w:rPr>
        <w:t>obligation légale</w:t>
      </w:r>
      <w:r>
        <w:rPr>
          <w:rFonts w:ascii="Arial" w:hAnsi="Arial"/>
          <w:lang w:val="fr-FR"/>
        </w:rPr>
        <w:t> »</w:t>
      </w:r>
      <w:r w:rsidR="00320F01">
        <w:rPr>
          <w:rFonts w:ascii="Arial" w:hAnsi="Arial"/>
          <w:lang w:val="fr-FR"/>
        </w:rPr>
        <w:t>.</w:t>
      </w:r>
    </w:p>
    <w:p w:rsidR="005F1F74" w:rsidRPr="00374519" w:rsidRDefault="00320F01" w:rsidP="00041A78">
      <w:pPr>
        <w:rPr>
          <w:rFonts w:ascii="Arial" w:hAnsi="Arial" w:cs="Arial"/>
          <w:i/>
          <w:color w:val="333399"/>
          <w:lang w:val="fr-FR"/>
        </w:rPr>
      </w:pPr>
      <w:r>
        <w:rPr>
          <w:rFonts w:ascii="Arial" w:hAnsi="Arial"/>
          <w:lang w:val="fr-FR"/>
        </w:rPr>
        <w:lastRenderedPageBreak/>
        <w:t xml:space="preserve">Mais il est </w:t>
      </w:r>
      <w:r w:rsidR="00B3631D">
        <w:rPr>
          <w:rFonts w:ascii="Arial" w:hAnsi="Arial"/>
          <w:lang w:val="fr-FR"/>
        </w:rPr>
        <w:t>à « double tranchant »</w:t>
      </w:r>
      <w:r w:rsidR="004E70D6">
        <w:rPr>
          <w:rFonts w:ascii="Arial" w:hAnsi="Arial"/>
          <w:lang w:val="fr-FR"/>
        </w:rPr>
        <w:t xml:space="preserve">  puisqu’une </w:t>
      </w:r>
      <w:r w:rsidR="00B3631D">
        <w:rPr>
          <w:rFonts w:ascii="Arial" w:hAnsi="Arial"/>
          <w:lang w:val="fr-FR"/>
        </w:rPr>
        <w:t>action de formation ne d</w:t>
      </w:r>
      <w:r w:rsidR="00041A78">
        <w:rPr>
          <w:rFonts w:ascii="Arial" w:hAnsi="Arial"/>
          <w:lang w:val="fr-FR"/>
        </w:rPr>
        <w:t xml:space="preserve">evrait </w:t>
      </w:r>
      <w:r w:rsidR="00B3631D">
        <w:rPr>
          <w:rFonts w:ascii="Arial" w:hAnsi="Arial"/>
          <w:lang w:val="fr-FR"/>
        </w:rPr>
        <w:t xml:space="preserve">pas avoir comme finalité uniquement être en ordre d’un point de vue légal ou </w:t>
      </w:r>
      <w:r w:rsidR="00041A78">
        <w:rPr>
          <w:rFonts w:ascii="Arial" w:hAnsi="Arial"/>
          <w:lang w:val="fr-FR"/>
        </w:rPr>
        <w:t>commercial</w:t>
      </w:r>
      <w:r w:rsidR="00B3631D">
        <w:rPr>
          <w:rFonts w:ascii="Arial" w:hAnsi="Arial"/>
          <w:lang w:val="fr-FR"/>
        </w:rPr>
        <w:t xml:space="preserve"> mais bien viser l’amélioration continue </w:t>
      </w:r>
      <w:r w:rsidR="00643CDF">
        <w:rPr>
          <w:rFonts w:ascii="Arial" w:hAnsi="Arial"/>
          <w:lang w:val="fr-FR"/>
        </w:rPr>
        <w:t>des performances</w:t>
      </w:r>
      <w:r w:rsidR="00B3631D">
        <w:rPr>
          <w:rFonts w:ascii="Arial" w:hAnsi="Arial"/>
          <w:lang w:val="fr-FR"/>
        </w:rPr>
        <w:t xml:space="preserve"> </w:t>
      </w:r>
      <w:r w:rsidR="00245F46">
        <w:rPr>
          <w:rFonts w:ascii="Arial" w:hAnsi="Arial"/>
          <w:lang w:val="fr-FR"/>
        </w:rPr>
        <w:t>et</w:t>
      </w:r>
      <w:r w:rsidR="00B3631D">
        <w:rPr>
          <w:rFonts w:ascii="Arial" w:hAnsi="Arial"/>
          <w:lang w:val="fr-FR"/>
        </w:rPr>
        <w:t xml:space="preserve"> de la qualité…</w:t>
      </w:r>
      <w:r w:rsidR="00AB681F">
        <w:rPr>
          <w:rFonts w:ascii="Arial" w:hAnsi="Arial"/>
          <w:lang w:val="fr-FR"/>
        </w:rPr>
        <w:br/>
      </w:r>
      <w:r w:rsidR="00AB681F">
        <w:rPr>
          <w:rFonts w:ascii="Arial" w:hAnsi="Arial"/>
          <w:lang w:val="fr-FR"/>
        </w:rPr>
        <w:br/>
      </w:r>
      <w:r w:rsidR="008551DB" w:rsidRPr="00374519">
        <w:rPr>
          <w:rFonts w:ascii="Arial" w:hAnsi="Arial" w:cs="Arial"/>
          <w:i/>
          <w:color w:val="333399"/>
          <w:u w:val="single"/>
          <w:lang w:val="fr-FR"/>
        </w:rPr>
        <w:t>Expérience d’une entreprise</w:t>
      </w:r>
      <w:r w:rsidR="008551DB" w:rsidRPr="00374519">
        <w:rPr>
          <w:rFonts w:ascii="Arial" w:hAnsi="Arial" w:cs="Arial"/>
          <w:i/>
          <w:color w:val="333399"/>
          <w:lang w:val="fr-FR"/>
        </w:rPr>
        <w:t xml:space="preserve"> : </w:t>
      </w:r>
    </w:p>
    <w:p w:rsidR="005F1F74" w:rsidRPr="00374519" w:rsidRDefault="005F1F74" w:rsidP="00041A78">
      <w:pPr>
        <w:rPr>
          <w:rFonts w:ascii="Arial" w:hAnsi="Arial" w:cs="Arial"/>
          <w:i/>
          <w:color w:val="333399"/>
          <w:lang w:val="fr-FR"/>
        </w:rPr>
      </w:pPr>
    </w:p>
    <w:p w:rsidR="008551DB" w:rsidRPr="00374519" w:rsidRDefault="008551DB" w:rsidP="00041A78">
      <w:pPr>
        <w:rPr>
          <w:rFonts w:ascii="Arial" w:hAnsi="Arial" w:cs="Arial"/>
          <w:i/>
          <w:color w:val="333399"/>
          <w:lang w:val="fr-FR"/>
        </w:rPr>
      </w:pPr>
      <w:r w:rsidRPr="00374519">
        <w:rPr>
          <w:rFonts w:ascii="Arial" w:hAnsi="Arial" w:cs="Arial"/>
          <w:i/>
          <w:color w:val="333399"/>
          <w:lang w:val="fr-FR"/>
        </w:rPr>
        <w:t xml:space="preserve">La Direction a accepté de libérer 1 jour/mois de la </w:t>
      </w:r>
      <w:r w:rsidR="0096555F" w:rsidRPr="00374519">
        <w:rPr>
          <w:rFonts w:ascii="Arial" w:hAnsi="Arial" w:cs="Arial"/>
          <w:i/>
          <w:color w:val="333399"/>
          <w:lang w:val="fr-FR"/>
        </w:rPr>
        <w:t>pr</w:t>
      </w:r>
      <w:r w:rsidRPr="00374519">
        <w:rPr>
          <w:rFonts w:ascii="Arial" w:hAnsi="Arial" w:cs="Arial"/>
          <w:i/>
          <w:color w:val="333399"/>
          <w:lang w:val="fr-FR"/>
        </w:rPr>
        <w:t>oduction pour des initi</w:t>
      </w:r>
      <w:r w:rsidR="00041A78" w:rsidRPr="00374519">
        <w:rPr>
          <w:rFonts w:ascii="Arial" w:hAnsi="Arial" w:cs="Arial"/>
          <w:i/>
          <w:color w:val="333399"/>
          <w:lang w:val="fr-FR"/>
        </w:rPr>
        <w:t>a</w:t>
      </w:r>
      <w:r w:rsidRPr="00374519">
        <w:rPr>
          <w:rFonts w:ascii="Arial" w:hAnsi="Arial" w:cs="Arial"/>
          <w:i/>
          <w:color w:val="333399"/>
          <w:lang w:val="fr-FR"/>
        </w:rPr>
        <w:t>tives en qualité : nettoyage et désinfection approfondi – formation - inventaire – discussion avec les opérateurs,….</w:t>
      </w:r>
    </w:p>
    <w:p w:rsidR="008551DB" w:rsidRPr="00374519" w:rsidRDefault="008551DB" w:rsidP="008551DB">
      <w:pPr>
        <w:jc w:val="both"/>
        <w:rPr>
          <w:rFonts w:ascii="Arial" w:hAnsi="Arial" w:cs="Arial"/>
          <w:color w:val="333399"/>
          <w:lang w:val="fr-FR"/>
        </w:rPr>
      </w:pPr>
    </w:p>
    <w:p w:rsidR="008551DB" w:rsidRPr="00374519" w:rsidRDefault="008551DB" w:rsidP="008551DB">
      <w:pPr>
        <w:jc w:val="both"/>
        <w:rPr>
          <w:rFonts w:ascii="Arial" w:hAnsi="Arial" w:cs="Arial"/>
          <w:color w:val="333399"/>
          <w:u w:val="single"/>
          <w:lang w:val="fr-FR"/>
        </w:rPr>
      </w:pPr>
      <w:r w:rsidRPr="00374519">
        <w:rPr>
          <w:rFonts w:ascii="Arial" w:hAnsi="Arial" w:cs="Arial"/>
          <w:color w:val="333399"/>
          <w:u w:val="single"/>
          <w:lang w:val="fr-FR"/>
        </w:rPr>
        <w:t>Remarque générale par rapport à la crise actuelle :</w:t>
      </w:r>
    </w:p>
    <w:p w:rsidR="008551DB" w:rsidRPr="00374519" w:rsidRDefault="008551DB" w:rsidP="008551DB">
      <w:pPr>
        <w:jc w:val="both"/>
        <w:rPr>
          <w:rFonts w:ascii="Arial" w:hAnsi="Arial" w:cs="Arial"/>
          <w:color w:val="333399"/>
          <w:lang w:val="fr-FR"/>
        </w:rPr>
      </w:pPr>
      <w:r w:rsidRPr="00374519">
        <w:rPr>
          <w:rFonts w:ascii="Arial" w:hAnsi="Arial" w:cs="Arial"/>
          <w:color w:val="333399"/>
          <w:lang w:val="fr-FR"/>
        </w:rPr>
        <w:t>La période de crise actuelle n’est pas propice à la formation des travailleurs.</w:t>
      </w:r>
    </w:p>
    <w:p w:rsidR="008551DB" w:rsidRPr="00374519" w:rsidRDefault="008551DB" w:rsidP="008551DB">
      <w:pPr>
        <w:jc w:val="both"/>
        <w:rPr>
          <w:rFonts w:ascii="Arial" w:hAnsi="Arial" w:cs="Arial"/>
          <w:color w:val="333399"/>
          <w:lang w:val="fr-FR"/>
        </w:rPr>
      </w:pPr>
      <w:r w:rsidRPr="00374519">
        <w:rPr>
          <w:rFonts w:ascii="Arial" w:hAnsi="Arial" w:cs="Arial"/>
          <w:color w:val="333399"/>
          <w:lang w:val="fr-FR"/>
        </w:rPr>
        <w:t xml:space="preserve">Les entreprises se concentrent sur d’autres sujets plus vitaux : recherche de nouveaux marchés, de nouveaux produits,…La priorité est de « booster la production »… </w:t>
      </w:r>
    </w:p>
    <w:p w:rsidR="005F1F74" w:rsidRPr="00374519" w:rsidRDefault="00AB681F" w:rsidP="00AB681F">
      <w:pPr>
        <w:rPr>
          <w:rFonts w:ascii="Arial" w:hAnsi="Arial" w:cs="Arial"/>
          <w:lang w:val="fr-FR"/>
        </w:rPr>
      </w:pPr>
      <w:r w:rsidRPr="00374519">
        <w:rPr>
          <w:rFonts w:ascii="Arial" w:hAnsi="Arial" w:cs="Arial"/>
          <w:lang w:val="fr-FR"/>
        </w:rPr>
        <w:br w:type="page"/>
      </w:r>
    </w:p>
    <w:p w:rsidR="00C919F3" w:rsidRPr="009D7BD3" w:rsidRDefault="00AB681F" w:rsidP="00C919F3">
      <w:pPr>
        <w:rPr>
          <w:rFonts w:ascii="Arial" w:hAnsi="Arial"/>
          <w:b/>
          <w:u w:val="single"/>
          <w:lang w:val="fr-FR"/>
        </w:rPr>
      </w:pPr>
      <w:r>
        <w:rPr>
          <w:rFonts w:ascii="Arial" w:hAnsi="Arial"/>
          <w:lang w:val="fr-FR"/>
        </w:rPr>
        <w:lastRenderedPageBreak/>
        <w:br/>
      </w:r>
    </w:p>
    <w:p w:rsidR="00AA57CA" w:rsidRPr="009D7BD3" w:rsidRDefault="00AA57CA" w:rsidP="00643CDF">
      <w:pPr>
        <w:rPr>
          <w:rFonts w:ascii="Arial" w:hAnsi="Arial"/>
          <w:b/>
          <w:u w:val="single"/>
          <w:lang w:val="fr-FR"/>
        </w:rPr>
      </w:pPr>
      <w:r w:rsidRPr="009D7BD3">
        <w:rPr>
          <w:rFonts w:ascii="Arial" w:hAnsi="Arial"/>
          <w:b/>
          <w:u w:val="single"/>
          <w:lang w:val="fr-FR"/>
        </w:rPr>
        <w:t xml:space="preserve">liste des participants </w:t>
      </w:r>
    </w:p>
    <w:p w:rsidR="00AA57CA" w:rsidRDefault="00AA57CA" w:rsidP="00643CDF">
      <w:pPr>
        <w:rPr>
          <w:rFonts w:ascii="Arial" w:hAnsi="Arial"/>
          <w:lang w:val="fr-FR"/>
        </w:rPr>
      </w:pPr>
    </w:p>
    <w:p w:rsidR="00AA57CA" w:rsidRDefault="00AA57CA" w:rsidP="00643CDF">
      <w:pPr>
        <w:rPr>
          <w:rFonts w:ascii="Arial" w:hAnsi="Arial"/>
          <w:lang w:val="fr-FR"/>
        </w:rPr>
      </w:pPr>
    </w:p>
    <w:tbl>
      <w:tblPr>
        <w:tblW w:w="8360" w:type="dxa"/>
        <w:tblInd w:w="108" w:type="dxa"/>
        <w:tblLook w:val="0000" w:firstRow="0" w:lastRow="0" w:firstColumn="0" w:lastColumn="0" w:noHBand="0" w:noVBand="0"/>
      </w:tblPr>
      <w:tblGrid>
        <w:gridCol w:w="4060"/>
        <w:gridCol w:w="4300"/>
      </w:tblGrid>
      <w:tr w:rsidR="00AA57CA" w:rsidRPr="009D7BD3" w:rsidTr="00AA57CA">
        <w:trPr>
          <w:trHeight w:val="735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57CA" w:rsidRPr="009D7BD3" w:rsidRDefault="00AA57C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D7BD3">
              <w:rPr>
                <w:rFonts w:ascii="Arial" w:hAnsi="Arial" w:cs="Arial"/>
                <w:b/>
                <w:sz w:val="20"/>
                <w:szCs w:val="20"/>
              </w:rPr>
              <w:t>ENTREPRISES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57CA" w:rsidRPr="009D7BD3" w:rsidRDefault="00AA57C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A57CA" w:rsidTr="00AA57CA">
        <w:trPr>
          <w:trHeight w:val="735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57CA" w:rsidRDefault="00AA57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Andernack Laurent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57CA" w:rsidRDefault="00AA57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DETRY sa</w:t>
            </w:r>
          </w:p>
        </w:tc>
      </w:tr>
      <w:tr w:rsidR="00AA57CA" w:rsidTr="00AA57CA">
        <w:trPr>
          <w:trHeight w:val="735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57CA" w:rsidRDefault="00AA57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Capieaux Delphine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57CA" w:rsidRDefault="00AA57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Père OLIVE</w:t>
            </w:r>
          </w:p>
        </w:tc>
      </w:tr>
      <w:tr w:rsidR="00AA57CA" w:rsidTr="00AA57CA">
        <w:trPr>
          <w:trHeight w:val="735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57CA" w:rsidRDefault="00AA57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Rodder Gregoire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57CA" w:rsidRDefault="00AA57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LAMY LUTTI sa</w:t>
            </w:r>
          </w:p>
        </w:tc>
      </w:tr>
      <w:tr w:rsidR="00AA57CA" w:rsidTr="00AA57CA">
        <w:trPr>
          <w:trHeight w:val="735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57CA" w:rsidRDefault="00AA57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Smedt Dominique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57CA" w:rsidRDefault="00AA57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Les TROIS PETITS FOURS     </w:t>
            </w:r>
          </w:p>
        </w:tc>
      </w:tr>
      <w:tr w:rsidR="00AA57CA" w:rsidTr="00AA57CA">
        <w:trPr>
          <w:trHeight w:val="735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57CA" w:rsidRDefault="00AA57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Dewez Yves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57CA" w:rsidRDefault="00AA57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CORMAN s.a.</w:t>
            </w:r>
          </w:p>
        </w:tc>
      </w:tr>
      <w:tr w:rsidR="00AA57CA" w:rsidTr="00AA57CA">
        <w:trPr>
          <w:trHeight w:val="735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57CA" w:rsidRDefault="00AA57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Djama Mounir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57CA" w:rsidRDefault="00AA57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VANDEMOORTELE Bakery Products</w:t>
            </w:r>
          </w:p>
        </w:tc>
      </w:tr>
      <w:tr w:rsidR="00AA57CA" w:rsidTr="00AA57CA">
        <w:trPr>
          <w:trHeight w:val="735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57CA" w:rsidRDefault="00AA57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Dricot Philippe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57CA" w:rsidRDefault="00AA57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Usines F. DIDDEN sa</w:t>
            </w:r>
          </w:p>
        </w:tc>
      </w:tr>
      <w:tr w:rsidR="00AA57CA" w:rsidTr="00AA57CA">
        <w:trPr>
          <w:trHeight w:val="735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57CA" w:rsidRDefault="00AA57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Fransolet Bernard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57CA" w:rsidRDefault="00AA57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DETRY sa</w:t>
            </w:r>
          </w:p>
        </w:tc>
      </w:tr>
      <w:tr w:rsidR="00AA57CA" w:rsidTr="00AA57CA">
        <w:trPr>
          <w:trHeight w:val="735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57CA" w:rsidRDefault="00AA57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Gaillard Cécile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57CA" w:rsidRDefault="00AA57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Raffinerie NOTRE-DAME (ORAFTI)</w:t>
            </w:r>
          </w:p>
        </w:tc>
      </w:tr>
      <w:tr w:rsidR="00AA57CA" w:rsidTr="00AA57CA">
        <w:trPr>
          <w:trHeight w:val="735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57CA" w:rsidRDefault="00AA57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Geuzon Gilles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57CA" w:rsidRDefault="00AA57C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57CA" w:rsidTr="00AA57CA">
        <w:trPr>
          <w:trHeight w:val="735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57CA" w:rsidRDefault="00AA57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Hennebicq Laurent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57CA" w:rsidRDefault="00AA57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NANUK</w:t>
            </w:r>
          </w:p>
        </w:tc>
      </w:tr>
      <w:tr w:rsidR="00AA57CA" w:rsidTr="00AA57CA">
        <w:trPr>
          <w:trHeight w:val="735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57CA" w:rsidRDefault="00AA57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Henrotin Josette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57CA" w:rsidRDefault="00AA57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KRAFT Foods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 w:cs="Arial"/>
                    <w:sz w:val="20"/>
                    <w:szCs w:val="20"/>
                  </w:rPr>
                  <w:t>Namur</w:t>
                </w:r>
              </w:smartTag>
            </w:smartTag>
          </w:p>
        </w:tc>
      </w:tr>
      <w:tr w:rsidR="00AA57CA" w:rsidTr="00AA57CA">
        <w:trPr>
          <w:trHeight w:val="735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57CA" w:rsidRDefault="00AA57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Hoedemakers Kathy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57CA" w:rsidRDefault="00AA57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VEVIBA - Verbist Viande de Bastogne</w:t>
            </w:r>
          </w:p>
        </w:tc>
      </w:tr>
      <w:tr w:rsidR="00AA57CA" w:rsidTr="00AA57CA">
        <w:trPr>
          <w:trHeight w:val="735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57CA" w:rsidRDefault="00AA57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Jardon Frédéric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57CA" w:rsidRDefault="00AA57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P&amp;M Eifeler Fleisbetrieb</w:t>
            </w:r>
          </w:p>
        </w:tc>
      </w:tr>
      <w:tr w:rsidR="00AA57CA" w:rsidTr="00AA57CA">
        <w:trPr>
          <w:trHeight w:val="735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57CA" w:rsidRDefault="00AA57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Lefebvre Caroline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57CA" w:rsidRDefault="00AA57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HESBAYE FROST sa</w:t>
            </w:r>
          </w:p>
        </w:tc>
      </w:tr>
      <w:tr w:rsidR="00AA57CA" w:rsidTr="00AA57CA">
        <w:trPr>
          <w:trHeight w:val="735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57CA" w:rsidRDefault="00AA57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Leneffe Mathieu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57CA" w:rsidRDefault="00AA57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Père OLIVE</w:t>
            </w:r>
          </w:p>
        </w:tc>
      </w:tr>
      <w:tr w:rsidR="00AA57CA" w:rsidTr="00AA57CA">
        <w:trPr>
          <w:trHeight w:val="735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57CA" w:rsidRDefault="00AA57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Leroy Elie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57CA" w:rsidRDefault="00AA57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DELIFRANCE Belgium sa-nv</w:t>
            </w:r>
          </w:p>
        </w:tc>
      </w:tr>
      <w:tr w:rsidR="00AA57CA" w:rsidTr="00AA57CA">
        <w:trPr>
          <w:trHeight w:val="735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57CA" w:rsidRDefault="00AA57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Lombart Christophe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57CA" w:rsidRDefault="00AA57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AIGREMONT sa</w:t>
            </w:r>
          </w:p>
        </w:tc>
      </w:tr>
      <w:tr w:rsidR="00AA57CA" w:rsidTr="00AA57CA">
        <w:trPr>
          <w:trHeight w:val="735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57CA" w:rsidRDefault="00AA57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Magonette Virginie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57CA" w:rsidRDefault="00AA57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FARNIENTE sa</w:t>
            </w:r>
          </w:p>
        </w:tc>
      </w:tr>
      <w:tr w:rsidR="00AA57CA" w:rsidTr="00AA57CA">
        <w:trPr>
          <w:trHeight w:val="735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57CA" w:rsidRDefault="00AA57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Mercier Steve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57CA" w:rsidRDefault="00AA57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AIGREMONT sa</w:t>
            </w:r>
          </w:p>
        </w:tc>
      </w:tr>
      <w:tr w:rsidR="00AA57CA" w:rsidTr="00AA57CA">
        <w:trPr>
          <w:trHeight w:val="735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57CA" w:rsidRDefault="00AA57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Moens Stéphane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57CA" w:rsidRDefault="00AA57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QUINTENS BAKERIES  MORLANWELZ sa</w:t>
            </w:r>
          </w:p>
        </w:tc>
      </w:tr>
      <w:tr w:rsidR="00AA57CA" w:rsidTr="00AA57CA">
        <w:trPr>
          <w:trHeight w:val="735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57CA" w:rsidRDefault="00AA57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Paquet Dominique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57CA" w:rsidRDefault="00AA57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COCA-COLA Enterprises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 w:cs="Arial"/>
                    <w:sz w:val="20"/>
                    <w:szCs w:val="20"/>
                  </w:rPr>
                  <w:t>Belgium</w:t>
                </w:r>
              </w:smartTag>
            </w:smartTag>
          </w:p>
        </w:tc>
      </w:tr>
      <w:tr w:rsidR="00AA57CA" w:rsidTr="00AA57CA">
        <w:trPr>
          <w:trHeight w:val="735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57CA" w:rsidRDefault="00AA57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Petit Chantal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57CA" w:rsidRDefault="00AA57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Raffinerie NOTRE-DAME (ORAFTI)</w:t>
            </w:r>
          </w:p>
        </w:tc>
      </w:tr>
      <w:tr w:rsidR="00AA57CA" w:rsidTr="00AA57CA">
        <w:trPr>
          <w:trHeight w:val="735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57CA" w:rsidRDefault="00AA57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Pinte Marie-Eve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57CA" w:rsidRDefault="00AA57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Raffinerie NOTRE-DAME (ORAFTI)</w:t>
            </w:r>
          </w:p>
        </w:tc>
      </w:tr>
      <w:tr w:rsidR="00AA57CA" w:rsidTr="00AA57CA">
        <w:trPr>
          <w:trHeight w:val="735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57CA" w:rsidRDefault="00AA57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Remience</w:t>
            </w:r>
            <w:r w:rsidR="00BB4528">
              <w:rPr>
                <w:rFonts w:ascii="Arial" w:hAnsi="Arial" w:cs="Arial"/>
                <w:sz w:val="20"/>
                <w:szCs w:val="20"/>
              </w:rPr>
              <w:t xml:space="preserve"> Emmanuel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57CA" w:rsidRDefault="00AA57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Solarec</w:t>
            </w:r>
          </w:p>
        </w:tc>
      </w:tr>
      <w:tr w:rsidR="00AA57CA" w:rsidTr="00AA57CA">
        <w:trPr>
          <w:trHeight w:val="735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57CA" w:rsidRDefault="00AA57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Scannela Delia 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57CA" w:rsidRDefault="00AA57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KRAFT Foods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 w:cs="Arial"/>
                    <w:sz w:val="20"/>
                    <w:szCs w:val="20"/>
                  </w:rPr>
                  <w:t>Namur</w:t>
                </w:r>
              </w:smartTag>
            </w:smartTag>
          </w:p>
        </w:tc>
      </w:tr>
      <w:tr w:rsidR="00AA57CA" w:rsidTr="00AA57CA">
        <w:trPr>
          <w:trHeight w:val="735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57CA" w:rsidRDefault="00AA57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Streibel Georges 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57CA" w:rsidRDefault="00AA57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STREIBEL GEORGES</w:t>
            </w:r>
          </w:p>
        </w:tc>
      </w:tr>
      <w:tr w:rsidR="00AA57CA" w:rsidTr="00AA57CA">
        <w:trPr>
          <w:trHeight w:val="735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57CA" w:rsidRDefault="00AA57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Schmitz Christelle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57CA" w:rsidRDefault="00AA57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DETRY sa</w:t>
            </w:r>
          </w:p>
        </w:tc>
      </w:tr>
      <w:tr w:rsidR="00AA57CA" w:rsidTr="00AA57CA">
        <w:trPr>
          <w:trHeight w:val="735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57CA" w:rsidRDefault="00AA57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Sferlazza Joanna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57CA" w:rsidRDefault="00AA57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GDF- Groupe Detry Frères</w:t>
            </w:r>
          </w:p>
        </w:tc>
      </w:tr>
      <w:tr w:rsidR="00AA57CA" w:rsidTr="00AA57CA">
        <w:trPr>
          <w:trHeight w:val="735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57CA" w:rsidRDefault="00AA57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Van Bellingen Ingrid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57CA" w:rsidRDefault="00AA57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GHL Groupe</w:t>
            </w:r>
          </w:p>
        </w:tc>
      </w:tr>
      <w:tr w:rsidR="00AA57CA" w:rsidTr="00AA57CA">
        <w:trPr>
          <w:trHeight w:val="735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57CA" w:rsidRDefault="00AA57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Van Der Biest Willy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57CA" w:rsidRDefault="00AA57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Produits HABI sa</w:t>
            </w:r>
          </w:p>
        </w:tc>
      </w:tr>
      <w:tr w:rsidR="00AA57CA" w:rsidTr="00AA57CA">
        <w:trPr>
          <w:trHeight w:val="735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57CA" w:rsidRDefault="00AA57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Verhulst Jean-Sébastien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57CA" w:rsidRDefault="00AA57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NANUK</w:t>
            </w:r>
          </w:p>
        </w:tc>
      </w:tr>
      <w:tr w:rsidR="00AA57CA" w:rsidTr="00AA57CA">
        <w:trPr>
          <w:trHeight w:val="735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57CA" w:rsidRDefault="00AA57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Vilret Amélie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57CA" w:rsidRDefault="00AA57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HESBAYE FROST sa</w:t>
            </w:r>
          </w:p>
        </w:tc>
      </w:tr>
      <w:tr w:rsidR="00AA57CA" w:rsidRPr="009D7BD3" w:rsidTr="00AA57CA">
        <w:trPr>
          <w:trHeight w:val="735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57CA" w:rsidRPr="009D7BD3" w:rsidRDefault="003E4CA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FORMATEURS - </w:t>
            </w:r>
            <w:r w:rsidR="00AA57CA" w:rsidRPr="009D7BD3">
              <w:rPr>
                <w:rFonts w:ascii="Arial" w:hAnsi="Arial" w:cs="Arial"/>
                <w:b/>
                <w:sz w:val="20"/>
                <w:szCs w:val="20"/>
              </w:rPr>
              <w:t>CONSULTANTS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57CA" w:rsidRPr="009D7BD3" w:rsidRDefault="00AA57C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A57CA" w:rsidTr="00AA57CA">
        <w:trPr>
          <w:trHeight w:val="735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57CA" w:rsidRDefault="00AA57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Chalmagne Emmanuel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57CA" w:rsidRDefault="00AA57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Food Safety Consult</w:t>
            </w:r>
          </w:p>
        </w:tc>
      </w:tr>
      <w:tr w:rsidR="00AA57CA" w:rsidTr="00AA57CA">
        <w:trPr>
          <w:trHeight w:val="735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57CA" w:rsidRDefault="00AA57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Gnambodoé</w:t>
            </w:r>
            <w:r w:rsidR="009D7BD3">
              <w:rPr>
                <w:rFonts w:ascii="Arial" w:hAnsi="Arial" w:cs="Arial"/>
                <w:sz w:val="20"/>
                <w:szCs w:val="20"/>
              </w:rPr>
              <w:t xml:space="preserve"> hervé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57CA" w:rsidRDefault="00AA57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Food Safety Consult</w:t>
            </w:r>
          </w:p>
        </w:tc>
      </w:tr>
      <w:tr w:rsidR="00AA57CA" w:rsidTr="00AA57CA">
        <w:trPr>
          <w:trHeight w:val="735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57CA" w:rsidRDefault="009D7B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Honorez Yves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57CA" w:rsidRDefault="009D7B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Lapière &amp; Libert </w:t>
            </w:r>
          </w:p>
        </w:tc>
      </w:tr>
      <w:tr w:rsidR="00AA57CA" w:rsidTr="00AA57CA">
        <w:trPr>
          <w:trHeight w:val="735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57CA" w:rsidRDefault="009D7B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Leveque Stefen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57CA" w:rsidRDefault="009D7B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Quality and Food Consult</w:t>
            </w:r>
          </w:p>
        </w:tc>
      </w:tr>
      <w:tr w:rsidR="00AA57CA" w:rsidTr="00AA57CA">
        <w:trPr>
          <w:trHeight w:val="735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57CA" w:rsidRDefault="009D7B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Meunier Paul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57CA" w:rsidRDefault="009D7B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SQS Consult</w:t>
            </w:r>
          </w:p>
        </w:tc>
      </w:tr>
      <w:tr w:rsidR="009D7BD3" w:rsidTr="00AA57CA">
        <w:trPr>
          <w:trHeight w:val="735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7BD3" w:rsidRDefault="009D7B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Lycoops Stefan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7BD3" w:rsidRDefault="009D7B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KHIM-Quadri</w:t>
            </w:r>
          </w:p>
        </w:tc>
      </w:tr>
      <w:tr w:rsidR="009D7BD3" w:rsidRPr="00BB4528" w:rsidTr="00AA57CA">
        <w:trPr>
          <w:trHeight w:val="735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7BD3" w:rsidRPr="00BB4528" w:rsidRDefault="009D7BD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B4528">
              <w:rPr>
                <w:rFonts w:ascii="Arial" w:hAnsi="Arial" w:cs="Arial"/>
                <w:b/>
                <w:sz w:val="20"/>
                <w:szCs w:val="20"/>
              </w:rPr>
              <w:t>CONSEILLERS</w:t>
            </w:r>
            <w:r w:rsidR="003E4CAA">
              <w:rPr>
                <w:rFonts w:ascii="Arial" w:hAnsi="Arial" w:cs="Arial"/>
                <w:b/>
                <w:sz w:val="20"/>
                <w:szCs w:val="20"/>
              </w:rPr>
              <w:t xml:space="preserve"> FORMATION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7BD3" w:rsidRPr="00BB4528" w:rsidRDefault="009D7BD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D7BD3" w:rsidTr="00AA57CA">
        <w:trPr>
          <w:trHeight w:val="735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7BD3" w:rsidRDefault="009D7B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Devillers Marie-Christine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7BD3" w:rsidRDefault="009D7B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FormAlim (Forem)</w:t>
            </w:r>
          </w:p>
        </w:tc>
      </w:tr>
      <w:tr w:rsidR="009D7BD3" w:rsidTr="00AA57CA">
        <w:trPr>
          <w:trHeight w:val="735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7BD3" w:rsidRDefault="009D7B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Hennebert Jean-Denis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7BD3" w:rsidRDefault="009D7B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IFP</w:t>
            </w:r>
          </w:p>
        </w:tc>
      </w:tr>
      <w:tr w:rsidR="009D7BD3" w:rsidTr="00AA57CA">
        <w:trPr>
          <w:trHeight w:val="735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7BD3" w:rsidRDefault="009D7B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Mathieu Christine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7BD3" w:rsidRDefault="009D7B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FormAlim (Forem)</w:t>
            </w:r>
          </w:p>
        </w:tc>
      </w:tr>
      <w:tr w:rsidR="009D7BD3" w:rsidTr="00AA57CA">
        <w:trPr>
          <w:trHeight w:val="735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7BD3" w:rsidRDefault="009D7B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7BD3" w:rsidRDefault="009D7B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A57CA" w:rsidRPr="0064107B" w:rsidRDefault="00AA57CA" w:rsidP="00643CDF">
      <w:pPr>
        <w:rPr>
          <w:rFonts w:ascii="Arial" w:hAnsi="Arial"/>
          <w:lang w:val="fr-FR"/>
        </w:rPr>
      </w:pPr>
    </w:p>
    <w:sectPr w:rsidR="00AA57CA" w:rsidRPr="0064107B">
      <w:headerReference w:type="even" r:id="rId7"/>
      <w:headerReference w:type="default" r:id="rId8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5AD5" w:rsidRDefault="002A5AD5">
      <w:r>
        <w:separator/>
      </w:r>
    </w:p>
  </w:endnote>
  <w:endnote w:type="continuationSeparator" w:id="0">
    <w:p w:rsidR="002A5AD5" w:rsidRDefault="002A5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5AD5" w:rsidRDefault="002A5AD5">
      <w:r>
        <w:separator/>
      </w:r>
    </w:p>
  </w:footnote>
  <w:footnote w:type="continuationSeparator" w:id="0">
    <w:p w:rsidR="002A5AD5" w:rsidRDefault="002A5A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5DCA" w:rsidRDefault="00F55DCA" w:rsidP="005E08EB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55DCA" w:rsidRDefault="00F55DCA" w:rsidP="00F55DCA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5DCA" w:rsidRDefault="00F55DCA" w:rsidP="005E08EB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50698">
      <w:rPr>
        <w:rStyle w:val="PageNumber"/>
        <w:noProof/>
      </w:rPr>
      <w:t>1</w:t>
    </w:r>
    <w:r>
      <w:rPr>
        <w:rStyle w:val="PageNumber"/>
      </w:rPr>
      <w:fldChar w:fldCharType="end"/>
    </w:r>
  </w:p>
  <w:p w:rsidR="00F55DCA" w:rsidRDefault="00F55DCA" w:rsidP="00F55DCA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B43ED"/>
    <w:multiLevelType w:val="hybridMultilevel"/>
    <w:tmpl w:val="26D8B2D6"/>
    <w:lvl w:ilvl="0" w:tplc="5E404D5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C76244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5602BD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2EA2E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08A40D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45AE1E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3C18B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B40E49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F2EA18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46830"/>
    <w:multiLevelType w:val="hybridMultilevel"/>
    <w:tmpl w:val="29E0F6F2"/>
    <w:lvl w:ilvl="0" w:tplc="CD7A35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16B79"/>
    <w:multiLevelType w:val="multilevel"/>
    <w:tmpl w:val="DFB24F12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0A9F1A61"/>
    <w:multiLevelType w:val="hybridMultilevel"/>
    <w:tmpl w:val="8BC8FEF4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2B2F98"/>
    <w:multiLevelType w:val="hybridMultilevel"/>
    <w:tmpl w:val="482C5640"/>
    <w:lvl w:ilvl="0" w:tplc="59A6D1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47088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DBC38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51A62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8BA30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78EA1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99CFD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1AAC6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91641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15B61F1B"/>
    <w:multiLevelType w:val="hybridMultilevel"/>
    <w:tmpl w:val="CF3EF7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FA7F97"/>
    <w:multiLevelType w:val="hybridMultilevel"/>
    <w:tmpl w:val="53426BE8"/>
    <w:lvl w:ilvl="0" w:tplc="581A6B56">
      <w:start w:val="1"/>
      <w:numFmt w:val="bullet"/>
      <w:lvlText w:val="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AA6230"/>
    <w:multiLevelType w:val="hybridMultilevel"/>
    <w:tmpl w:val="315C18A4"/>
    <w:lvl w:ilvl="0" w:tplc="040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4D1575"/>
    <w:multiLevelType w:val="multilevel"/>
    <w:tmpl w:val="29E0F6F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E01F9C"/>
    <w:multiLevelType w:val="hybridMultilevel"/>
    <w:tmpl w:val="CB16823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3814CC"/>
    <w:multiLevelType w:val="hybridMultilevel"/>
    <w:tmpl w:val="7714B090"/>
    <w:lvl w:ilvl="0" w:tplc="0409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2B45D8D"/>
    <w:multiLevelType w:val="hybridMultilevel"/>
    <w:tmpl w:val="F4D067E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A20110A"/>
    <w:multiLevelType w:val="hybridMultilevel"/>
    <w:tmpl w:val="CD92EAB6"/>
    <w:lvl w:ilvl="0" w:tplc="CD7A35E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850280"/>
    <w:multiLevelType w:val="hybridMultilevel"/>
    <w:tmpl w:val="EC02D232"/>
    <w:lvl w:ilvl="0" w:tplc="CD7A35E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5B4312"/>
    <w:multiLevelType w:val="hybridMultilevel"/>
    <w:tmpl w:val="B8506520"/>
    <w:lvl w:ilvl="0" w:tplc="C21884F8">
      <w:numFmt w:val="bullet"/>
      <w:lvlText w:val="-"/>
      <w:lvlJc w:val="left"/>
      <w:pPr>
        <w:tabs>
          <w:tab w:val="num" w:pos="2475"/>
        </w:tabs>
        <w:ind w:left="2475" w:hanging="360"/>
      </w:pPr>
      <w:rPr>
        <w:rFonts w:ascii="Verdana" w:eastAsia="Times New Roman" w:hAnsi="Verdana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F541F2B"/>
    <w:multiLevelType w:val="hybridMultilevel"/>
    <w:tmpl w:val="D8C8285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4620861"/>
    <w:multiLevelType w:val="hybridMultilevel"/>
    <w:tmpl w:val="67D0EF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5FE4060"/>
    <w:multiLevelType w:val="hybridMultilevel"/>
    <w:tmpl w:val="B6985710"/>
    <w:lvl w:ilvl="0" w:tplc="7F3C7EF2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807A5F"/>
    <w:multiLevelType w:val="hybridMultilevel"/>
    <w:tmpl w:val="DFB24F12"/>
    <w:lvl w:ilvl="0" w:tplc="FE3AAF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3BA81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A14FB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AD213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D9454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BEE10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5FC53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980B0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420A7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58D93B68"/>
    <w:multiLevelType w:val="hybridMultilevel"/>
    <w:tmpl w:val="A00A0BA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C3F1670"/>
    <w:multiLevelType w:val="hybridMultilevel"/>
    <w:tmpl w:val="DF068C58"/>
    <w:lvl w:ilvl="0" w:tplc="8906243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92079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8A4103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06E43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0BE3F8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776E2B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52F33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A729AC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F9A588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FE455C"/>
    <w:multiLevelType w:val="hybridMultilevel"/>
    <w:tmpl w:val="36DAB286"/>
    <w:lvl w:ilvl="0" w:tplc="766C8DC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65CD2D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F60EE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82832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E981A8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4D2ABB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D8EBF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5E8D65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AA424D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333E7E"/>
    <w:multiLevelType w:val="hybridMultilevel"/>
    <w:tmpl w:val="3C62C99A"/>
    <w:lvl w:ilvl="0" w:tplc="AF189B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94006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C0223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A5A70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E5485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024F9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95CA1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CF23D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87ADB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 w15:restartNumberingAfterBreak="0">
    <w:nsid w:val="624A6CBF"/>
    <w:multiLevelType w:val="hybridMultilevel"/>
    <w:tmpl w:val="5DEE0FE6"/>
    <w:lvl w:ilvl="0" w:tplc="7F3C7EF2">
      <w:start w:val="1"/>
      <w:numFmt w:val="bullet"/>
      <w:lvlText w:val="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4265FEE"/>
    <w:multiLevelType w:val="hybridMultilevel"/>
    <w:tmpl w:val="6CBE4F9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BEF7AF2"/>
    <w:multiLevelType w:val="hybridMultilevel"/>
    <w:tmpl w:val="25B61BD8"/>
    <w:lvl w:ilvl="0" w:tplc="298643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46066F1"/>
    <w:multiLevelType w:val="hybridMultilevel"/>
    <w:tmpl w:val="D8663D0C"/>
    <w:lvl w:ilvl="0" w:tplc="4536A42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F54DF0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894080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B67A8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5FE2A2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08ECA3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FA27DE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7AC2FA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66A6EC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0C193C"/>
    <w:multiLevelType w:val="hybridMultilevel"/>
    <w:tmpl w:val="150CD0E8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EA529E"/>
    <w:multiLevelType w:val="hybridMultilevel"/>
    <w:tmpl w:val="5CFE07CE"/>
    <w:lvl w:ilvl="0" w:tplc="F420F9BE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1E6CCF"/>
    <w:multiLevelType w:val="multilevel"/>
    <w:tmpl w:val="36DAB28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"/>
  </w:num>
  <w:num w:numId="3">
    <w:abstractNumId w:val="6"/>
  </w:num>
  <w:num w:numId="4">
    <w:abstractNumId w:val="15"/>
  </w:num>
  <w:num w:numId="5">
    <w:abstractNumId w:val="17"/>
  </w:num>
  <w:num w:numId="6">
    <w:abstractNumId w:val="20"/>
  </w:num>
  <w:num w:numId="7">
    <w:abstractNumId w:val="18"/>
  </w:num>
  <w:num w:numId="8">
    <w:abstractNumId w:val="0"/>
  </w:num>
  <w:num w:numId="9">
    <w:abstractNumId w:val="21"/>
  </w:num>
  <w:num w:numId="10">
    <w:abstractNumId w:val="2"/>
  </w:num>
  <w:num w:numId="11">
    <w:abstractNumId w:val="29"/>
  </w:num>
  <w:num w:numId="12">
    <w:abstractNumId w:val="8"/>
  </w:num>
  <w:num w:numId="13">
    <w:abstractNumId w:val="19"/>
  </w:num>
  <w:num w:numId="14">
    <w:abstractNumId w:val="23"/>
  </w:num>
  <w:num w:numId="15">
    <w:abstractNumId w:val="22"/>
  </w:num>
  <w:num w:numId="16">
    <w:abstractNumId w:val="26"/>
  </w:num>
  <w:num w:numId="17">
    <w:abstractNumId w:val="4"/>
  </w:num>
  <w:num w:numId="18">
    <w:abstractNumId w:val="9"/>
  </w:num>
  <w:num w:numId="19">
    <w:abstractNumId w:val="10"/>
  </w:num>
  <w:num w:numId="20">
    <w:abstractNumId w:val="7"/>
  </w:num>
  <w:num w:numId="21">
    <w:abstractNumId w:val="3"/>
  </w:num>
  <w:num w:numId="22">
    <w:abstractNumId w:val="27"/>
  </w:num>
  <w:num w:numId="23">
    <w:abstractNumId w:val="25"/>
  </w:num>
  <w:num w:numId="24">
    <w:abstractNumId w:val="11"/>
  </w:num>
  <w:num w:numId="2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</w:num>
  <w:num w:numId="29">
    <w:abstractNumId w:val="13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6DA"/>
    <w:rsid w:val="00002088"/>
    <w:rsid w:val="00010A1A"/>
    <w:rsid w:val="00041A78"/>
    <w:rsid w:val="000675CF"/>
    <w:rsid w:val="000812E6"/>
    <w:rsid w:val="000A4268"/>
    <w:rsid w:val="000B7B6A"/>
    <w:rsid w:val="000D1743"/>
    <w:rsid w:val="00141C19"/>
    <w:rsid w:val="00152D66"/>
    <w:rsid w:val="00163501"/>
    <w:rsid w:val="0016449A"/>
    <w:rsid w:val="001B62F2"/>
    <w:rsid w:val="001C49D4"/>
    <w:rsid w:val="001C4AC4"/>
    <w:rsid w:val="001C7C90"/>
    <w:rsid w:val="00226590"/>
    <w:rsid w:val="00245F46"/>
    <w:rsid w:val="0026426A"/>
    <w:rsid w:val="00285D34"/>
    <w:rsid w:val="002A5AD5"/>
    <w:rsid w:val="002B1892"/>
    <w:rsid w:val="002D0A1B"/>
    <w:rsid w:val="002D626F"/>
    <w:rsid w:val="002F210F"/>
    <w:rsid w:val="00320F01"/>
    <w:rsid w:val="00336BC5"/>
    <w:rsid w:val="00344DBE"/>
    <w:rsid w:val="00354C68"/>
    <w:rsid w:val="00361FA4"/>
    <w:rsid w:val="00374519"/>
    <w:rsid w:val="00383FEC"/>
    <w:rsid w:val="00396165"/>
    <w:rsid w:val="003B0352"/>
    <w:rsid w:val="003B3FA8"/>
    <w:rsid w:val="003E4CAA"/>
    <w:rsid w:val="00401EF7"/>
    <w:rsid w:val="00416C22"/>
    <w:rsid w:val="0044395D"/>
    <w:rsid w:val="004740BD"/>
    <w:rsid w:val="004C1AA0"/>
    <w:rsid w:val="004D5B76"/>
    <w:rsid w:val="004E70D6"/>
    <w:rsid w:val="004F39E6"/>
    <w:rsid w:val="0052494E"/>
    <w:rsid w:val="00571BD6"/>
    <w:rsid w:val="00584484"/>
    <w:rsid w:val="00597B30"/>
    <w:rsid w:val="005A1FAB"/>
    <w:rsid w:val="005B2451"/>
    <w:rsid w:val="005E08EB"/>
    <w:rsid w:val="005E1256"/>
    <w:rsid w:val="005F1F74"/>
    <w:rsid w:val="00604461"/>
    <w:rsid w:val="0062351A"/>
    <w:rsid w:val="0064107B"/>
    <w:rsid w:val="00643CDF"/>
    <w:rsid w:val="00667F80"/>
    <w:rsid w:val="00696185"/>
    <w:rsid w:val="006C6219"/>
    <w:rsid w:val="006E519C"/>
    <w:rsid w:val="006F3D1E"/>
    <w:rsid w:val="00701016"/>
    <w:rsid w:val="007056C8"/>
    <w:rsid w:val="00726D02"/>
    <w:rsid w:val="00733531"/>
    <w:rsid w:val="0073701F"/>
    <w:rsid w:val="00737A59"/>
    <w:rsid w:val="007C748C"/>
    <w:rsid w:val="00850698"/>
    <w:rsid w:val="008551DB"/>
    <w:rsid w:val="008B1102"/>
    <w:rsid w:val="008F5B7C"/>
    <w:rsid w:val="009133F1"/>
    <w:rsid w:val="00932E4F"/>
    <w:rsid w:val="0096555F"/>
    <w:rsid w:val="00993B10"/>
    <w:rsid w:val="009A04AF"/>
    <w:rsid w:val="009D609F"/>
    <w:rsid w:val="009D7BD3"/>
    <w:rsid w:val="009E0EFF"/>
    <w:rsid w:val="009E506C"/>
    <w:rsid w:val="00A0131D"/>
    <w:rsid w:val="00A31586"/>
    <w:rsid w:val="00A65403"/>
    <w:rsid w:val="00A65F04"/>
    <w:rsid w:val="00A84CE9"/>
    <w:rsid w:val="00A85B98"/>
    <w:rsid w:val="00AA57CA"/>
    <w:rsid w:val="00AB681F"/>
    <w:rsid w:val="00AC2594"/>
    <w:rsid w:val="00AF049A"/>
    <w:rsid w:val="00B35B8A"/>
    <w:rsid w:val="00B3631D"/>
    <w:rsid w:val="00B414BD"/>
    <w:rsid w:val="00B73ADA"/>
    <w:rsid w:val="00B73D49"/>
    <w:rsid w:val="00B76B6D"/>
    <w:rsid w:val="00BB4528"/>
    <w:rsid w:val="00BD6564"/>
    <w:rsid w:val="00BE1710"/>
    <w:rsid w:val="00C04D2D"/>
    <w:rsid w:val="00C122E5"/>
    <w:rsid w:val="00C50B8C"/>
    <w:rsid w:val="00C81468"/>
    <w:rsid w:val="00C919F3"/>
    <w:rsid w:val="00CA5460"/>
    <w:rsid w:val="00CC3B82"/>
    <w:rsid w:val="00CE60B0"/>
    <w:rsid w:val="00D13A9D"/>
    <w:rsid w:val="00D22E9D"/>
    <w:rsid w:val="00D277EB"/>
    <w:rsid w:val="00D31441"/>
    <w:rsid w:val="00D728C4"/>
    <w:rsid w:val="00DA35AE"/>
    <w:rsid w:val="00DB4527"/>
    <w:rsid w:val="00DB4616"/>
    <w:rsid w:val="00DC4BC0"/>
    <w:rsid w:val="00DC53CC"/>
    <w:rsid w:val="00DE34C2"/>
    <w:rsid w:val="00DE70F1"/>
    <w:rsid w:val="00E073C7"/>
    <w:rsid w:val="00E9554C"/>
    <w:rsid w:val="00E96FA0"/>
    <w:rsid w:val="00F05FA3"/>
    <w:rsid w:val="00F062DC"/>
    <w:rsid w:val="00F11672"/>
    <w:rsid w:val="00F417F4"/>
    <w:rsid w:val="00F418CC"/>
    <w:rsid w:val="00F55DCA"/>
    <w:rsid w:val="00F83FB2"/>
    <w:rsid w:val="00F932D5"/>
    <w:rsid w:val="00FA2B52"/>
    <w:rsid w:val="00FB1E31"/>
    <w:rsid w:val="00FB4BFD"/>
    <w:rsid w:val="00FC2107"/>
    <w:rsid w:val="00FD1D0D"/>
    <w:rsid w:val="00FD4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docId w15:val="{105056E6-6DDE-493B-89B9-9751F487D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4C68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9554C"/>
    <w:rPr>
      <w:color w:val="0000FF"/>
      <w:u w:val="single"/>
    </w:rPr>
  </w:style>
  <w:style w:type="paragraph" w:styleId="BalloonText">
    <w:name w:val="Balloon Text"/>
    <w:basedOn w:val="Normal"/>
    <w:semiHidden/>
    <w:rsid w:val="00152D66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C04D2D"/>
    <w:rPr>
      <w:rFonts w:ascii="Comic Sans MS" w:hAnsi="Comic Sans MS"/>
      <w:sz w:val="22"/>
      <w:lang w:val="fr-FR" w:eastAsia="fr-FR"/>
    </w:rPr>
  </w:style>
  <w:style w:type="paragraph" w:styleId="BodyTextIndent">
    <w:name w:val="Body Text Indent"/>
    <w:basedOn w:val="Normal"/>
    <w:rsid w:val="00C04D2D"/>
    <w:pPr>
      <w:spacing w:after="120"/>
      <w:ind w:left="283"/>
    </w:pPr>
  </w:style>
  <w:style w:type="paragraph" w:styleId="BodyTextIndent2">
    <w:name w:val="Body Text Indent 2"/>
    <w:basedOn w:val="Normal"/>
    <w:rsid w:val="00C04D2D"/>
    <w:pPr>
      <w:spacing w:after="120" w:line="480" w:lineRule="auto"/>
      <w:ind w:left="283"/>
    </w:pPr>
  </w:style>
  <w:style w:type="paragraph" w:customStyle="1" w:styleId="msolistparagraph0">
    <w:name w:val="msolistparagraph"/>
    <w:basedOn w:val="Normal"/>
    <w:rsid w:val="008551DB"/>
    <w:pPr>
      <w:ind w:left="720"/>
    </w:pPr>
  </w:style>
  <w:style w:type="table" w:styleId="TableGrid">
    <w:name w:val="Table Grid"/>
    <w:basedOn w:val="TableNormal"/>
    <w:rsid w:val="00AA57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F55DC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55D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6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9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9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2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89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74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58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0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870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11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0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35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72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97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68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1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57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8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40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39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19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8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67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9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8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2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00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63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26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9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8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28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97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612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ATELIER QUALITE:</vt:lpstr>
    </vt:vector>
  </TitlesOfParts>
  <Company>IPV-IFP</Company>
  <LinksUpToDate>false</LinksUpToDate>
  <CharactersWithSpaces>3975</CharactersWithSpaces>
  <SharedDoc>false</SharedDoc>
  <HLinks>
    <vt:vector size="24" baseType="variant">
      <vt:variant>
        <vt:i4>6029356</vt:i4>
      </vt:variant>
      <vt:variant>
        <vt:i4>9</vt:i4>
      </vt:variant>
      <vt:variant>
        <vt:i4>0</vt:i4>
      </vt:variant>
      <vt:variant>
        <vt:i4>5</vt:i4>
      </vt:variant>
      <vt:variant>
        <vt:lpwstr>http://www.mouchedanslepotage.be/start_mouchedanslepotage.htm</vt:lpwstr>
      </vt:variant>
      <vt:variant>
        <vt:lpwstr/>
      </vt:variant>
      <vt:variant>
        <vt:i4>6291503</vt:i4>
      </vt:variant>
      <vt:variant>
        <vt:i4>6</vt:i4>
      </vt:variant>
      <vt:variant>
        <vt:i4>0</vt:i4>
      </vt:variant>
      <vt:variant>
        <vt:i4>5</vt:i4>
      </vt:variant>
      <vt:variant>
        <vt:lpwstr>http://www.securalimastuces.be/</vt:lpwstr>
      </vt:variant>
      <vt:variant>
        <vt:lpwstr/>
      </vt:variant>
      <vt:variant>
        <vt:i4>6291503</vt:i4>
      </vt:variant>
      <vt:variant>
        <vt:i4>3</vt:i4>
      </vt:variant>
      <vt:variant>
        <vt:i4>0</vt:i4>
      </vt:variant>
      <vt:variant>
        <vt:i4>5</vt:i4>
      </vt:variant>
      <vt:variant>
        <vt:lpwstr>http://www.securalimastuces.be/</vt:lpwstr>
      </vt:variant>
      <vt:variant>
        <vt:lpwstr/>
      </vt:variant>
      <vt:variant>
        <vt:i4>6291488</vt:i4>
      </vt:variant>
      <vt:variant>
        <vt:i4>0</vt:i4>
      </vt:variant>
      <vt:variant>
        <vt:i4>0</vt:i4>
      </vt:variant>
      <vt:variant>
        <vt:i4>5</vt:i4>
      </vt:variant>
      <vt:variant>
        <vt:lpwstr>http://www.ipv-ifp.be/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ATELIER QUALITE:</dc:title>
  <dc:creator>skat</dc:creator>
  <cp:lastModifiedBy>Dirk Veekhoven</cp:lastModifiedBy>
  <cp:revision>2</cp:revision>
  <cp:lastPrinted>2009-04-30T09:40:00Z</cp:lastPrinted>
  <dcterms:created xsi:type="dcterms:W3CDTF">2016-08-10T11:46:00Z</dcterms:created>
  <dcterms:modified xsi:type="dcterms:W3CDTF">2016-08-10T11:46:00Z</dcterms:modified>
</cp:coreProperties>
</file>