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C3A" w:rsidRPr="003B1DC3" w:rsidRDefault="00DD6C60">
      <w:pPr>
        <w:rPr>
          <w:rFonts w:ascii="Times New Roman" w:hAnsi="Times New Roman" w:cs="Times New Roman"/>
          <w:b/>
          <w:sz w:val="36"/>
          <w:szCs w:val="36"/>
          <w:u w:val="single"/>
        </w:rPr>
      </w:pPr>
      <w:bookmarkStart w:id="0" w:name="_GoBack"/>
      <w:bookmarkEnd w:id="0"/>
      <w:r w:rsidRPr="003B1DC3">
        <w:rPr>
          <w:rFonts w:ascii="Times New Roman" w:hAnsi="Times New Roman" w:cs="Times New Roman"/>
          <w:b/>
          <w:sz w:val="36"/>
          <w:szCs w:val="36"/>
          <w:u w:val="single"/>
        </w:rPr>
        <w:t>Compte-rendu de l’a</w:t>
      </w:r>
      <w:r w:rsidR="00CC46E8" w:rsidRPr="003B1DC3">
        <w:rPr>
          <w:rFonts w:ascii="Times New Roman" w:hAnsi="Times New Roman" w:cs="Times New Roman"/>
          <w:b/>
          <w:sz w:val="36"/>
          <w:szCs w:val="36"/>
          <w:u w:val="single"/>
        </w:rPr>
        <w:t xml:space="preserve">telier du 2 juin </w:t>
      </w:r>
      <w:r w:rsidR="003B1DC3">
        <w:rPr>
          <w:rFonts w:ascii="Times New Roman" w:hAnsi="Times New Roman" w:cs="Times New Roman"/>
          <w:b/>
          <w:sz w:val="36"/>
          <w:szCs w:val="36"/>
          <w:u w:val="single"/>
        </w:rPr>
        <w:t>2010</w:t>
      </w:r>
      <w:r w:rsidRPr="003B1DC3">
        <w:rPr>
          <w:rFonts w:ascii="Times New Roman" w:hAnsi="Times New Roman" w:cs="Times New Roman"/>
          <w:b/>
          <w:sz w:val="36"/>
          <w:szCs w:val="36"/>
          <w:u w:val="single"/>
        </w:rPr>
        <w:br/>
        <w:t xml:space="preserve">Les </w:t>
      </w:r>
      <w:r w:rsidR="003B1DC3">
        <w:rPr>
          <w:rFonts w:ascii="Times New Roman" w:hAnsi="Times New Roman" w:cs="Times New Roman"/>
          <w:b/>
          <w:sz w:val="36"/>
          <w:szCs w:val="36"/>
          <w:u w:val="single"/>
        </w:rPr>
        <w:t>f</w:t>
      </w:r>
      <w:r w:rsidR="00C95781" w:rsidRPr="003B1DC3">
        <w:rPr>
          <w:rFonts w:ascii="Times New Roman" w:hAnsi="Times New Roman" w:cs="Times New Roman"/>
          <w:b/>
          <w:sz w:val="36"/>
          <w:szCs w:val="36"/>
          <w:u w:val="single"/>
        </w:rPr>
        <w:t>ormes d’apprentissage alternatives</w:t>
      </w:r>
      <w:r w:rsidRPr="003B1DC3">
        <w:rPr>
          <w:rFonts w:ascii="Times New Roman" w:hAnsi="Times New Roman" w:cs="Times New Roman"/>
          <w:b/>
          <w:sz w:val="36"/>
          <w:szCs w:val="36"/>
          <w:u w:val="single"/>
        </w:rPr>
        <w:t xml:space="preserve"> en bonnes pratiques d’hygiène</w:t>
      </w:r>
    </w:p>
    <w:p w:rsidR="003B1DC3" w:rsidRDefault="003B1DC3" w:rsidP="00CC46E8">
      <w:pPr>
        <w:rPr>
          <w:b/>
          <w:u w:val="single"/>
        </w:rPr>
      </w:pPr>
    </w:p>
    <w:p w:rsidR="008F4C87" w:rsidRPr="00101EB8" w:rsidRDefault="00B4211A" w:rsidP="00CC46E8">
      <w:pPr>
        <w:rPr>
          <w:b/>
          <w:u w:val="single"/>
        </w:rPr>
      </w:pPr>
      <w:r w:rsidRPr="00101EB8">
        <w:rPr>
          <w:b/>
          <w:u w:val="single"/>
        </w:rPr>
        <w:t>Participants :</w:t>
      </w:r>
    </w:p>
    <w:p w:rsidR="00DD6C60" w:rsidRPr="001F1F92" w:rsidRDefault="00DD6C60" w:rsidP="00CC46E8">
      <w:pPr>
        <w:rPr>
          <w:i/>
          <w:u w:val="single"/>
        </w:rPr>
      </w:pPr>
      <w:r w:rsidRPr="001F1F92">
        <w:rPr>
          <w:i/>
          <w:u w:val="single"/>
        </w:rPr>
        <w:t xml:space="preserve">Entreprises : </w:t>
      </w:r>
    </w:p>
    <w:p w:rsidR="00B4211A" w:rsidRPr="001F1F92" w:rsidRDefault="00DD6C60" w:rsidP="00AE50E1">
      <w:pPr>
        <w:spacing w:after="0"/>
        <w:rPr>
          <w:i/>
        </w:rPr>
      </w:pPr>
      <w:r w:rsidRPr="001F1F92">
        <w:rPr>
          <w:i/>
        </w:rPr>
        <w:t>Spa : M Jean-Michel Horten</w:t>
      </w:r>
      <w:r w:rsidR="001F1F92">
        <w:rPr>
          <w:i/>
        </w:rPr>
        <w:t>,</w:t>
      </w:r>
      <w:r w:rsidRPr="001F1F92">
        <w:rPr>
          <w:i/>
        </w:rPr>
        <w:t xml:space="preserve"> process lab manager</w:t>
      </w:r>
    </w:p>
    <w:p w:rsidR="00101EB8" w:rsidRPr="001F1F92" w:rsidRDefault="00101EB8" w:rsidP="00AE50E1">
      <w:pPr>
        <w:spacing w:after="0"/>
        <w:rPr>
          <w:i/>
        </w:rPr>
      </w:pPr>
      <w:r w:rsidRPr="001F1F92">
        <w:rPr>
          <w:i/>
        </w:rPr>
        <w:t>Margarinerie d’Aigremont : M Christophe Lombart, RAQ</w:t>
      </w:r>
    </w:p>
    <w:p w:rsidR="00101EB8" w:rsidRPr="001F1F92" w:rsidRDefault="00101EB8" w:rsidP="00AE50E1">
      <w:pPr>
        <w:spacing w:after="0"/>
        <w:rPr>
          <w:i/>
        </w:rPr>
      </w:pPr>
      <w:r w:rsidRPr="001F1F92">
        <w:rPr>
          <w:i/>
        </w:rPr>
        <w:t>BCB Division Jacques : M Vincent Conjers, RAQ</w:t>
      </w:r>
    </w:p>
    <w:p w:rsidR="00101EB8" w:rsidRPr="001F1F92" w:rsidRDefault="00101EB8" w:rsidP="00AE50E1">
      <w:pPr>
        <w:spacing w:after="0"/>
        <w:rPr>
          <w:i/>
        </w:rPr>
      </w:pPr>
      <w:r w:rsidRPr="001F1F92">
        <w:rPr>
          <w:i/>
        </w:rPr>
        <w:t>Mio : Mme Martine Louis, RAQ</w:t>
      </w:r>
    </w:p>
    <w:p w:rsidR="008D4354" w:rsidRDefault="00101EB8" w:rsidP="00AE50E1">
      <w:pPr>
        <w:spacing w:after="0"/>
        <w:rPr>
          <w:i/>
        </w:rPr>
      </w:pPr>
      <w:r w:rsidRPr="008D4354">
        <w:rPr>
          <w:i/>
        </w:rPr>
        <w:t>Père Olive : Mme Delphine Capiaux, RAQ ; M David Hredia, resp. production</w:t>
      </w:r>
      <w:r w:rsidR="00934896">
        <w:rPr>
          <w:i/>
        </w:rPr>
        <w:t xml:space="preserve"> </w:t>
      </w:r>
    </w:p>
    <w:p w:rsidR="00DD6C60" w:rsidRPr="001F1F92" w:rsidRDefault="00101EB8" w:rsidP="00AE50E1">
      <w:pPr>
        <w:spacing w:after="0"/>
        <w:rPr>
          <w:i/>
        </w:rPr>
      </w:pPr>
      <w:r w:rsidRPr="001F1F92">
        <w:rPr>
          <w:i/>
        </w:rPr>
        <w:t>Héritage 1466 : m Sébastien Debroux, RAQ ; Mme Cindy Van Peer, assistante Qualité</w:t>
      </w:r>
    </w:p>
    <w:p w:rsidR="00DD6C60" w:rsidRPr="001F1F92" w:rsidRDefault="00DD6C60" w:rsidP="00AE50E1">
      <w:pPr>
        <w:spacing w:after="0"/>
        <w:rPr>
          <w:i/>
          <w:u w:val="single"/>
        </w:rPr>
      </w:pPr>
      <w:r w:rsidRPr="001F1F92">
        <w:rPr>
          <w:i/>
          <w:u w:val="single"/>
        </w:rPr>
        <w:t>Partenaires formateurs :</w:t>
      </w:r>
    </w:p>
    <w:p w:rsidR="00B4211A" w:rsidRPr="001F1F92" w:rsidRDefault="00DD6C60" w:rsidP="00AE50E1">
      <w:pPr>
        <w:spacing w:after="0"/>
        <w:rPr>
          <w:i/>
        </w:rPr>
      </w:pPr>
      <w:r w:rsidRPr="001F1F92">
        <w:rPr>
          <w:i/>
        </w:rPr>
        <w:t xml:space="preserve">Lapière &amp; Libert : M Yves Honorez, formateur </w:t>
      </w:r>
      <w:r w:rsidR="00101EB8" w:rsidRPr="001F1F92">
        <w:rPr>
          <w:i/>
        </w:rPr>
        <w:t>–</w:t>
      </w:r>
      <w:r w:rsidRPr="001F1F92">
        <w:rPr>
          <w:i/>
        </w:rPr>
        <w:t xml:space="preserve"> consultant</w:t>
      </w:r>
    </w:p>
    <w:p w:rsidR="00101EB8" w:rsidRPr="001F1F92" w:rsidRDefault="00101EB8" w:rsidP="00AE50E1">
      <w:pPr>
        <w:spacing w:after="0"/>
        <w:rPr>
          <w:i/>
          <w:lang w:val="en-US"/>
        </w:rPr>
      </w:pPr>
      <w:r w:rsidRPr="001F1F92">
        <w:rPr>
          <w:i/>
          <w:lang w:val="en-US"/>
        </w:rPr>
        <w:t>Food Safety Consult : M Hervé Gnambodoé, formateur-consultant</w:t>
      </w:r>
    </w:p>
    <w:p w:rsidR="00101EB8" w:rsidRPr="001F1F92" w:rsidRDefault="00101EB8" w:rsidP="00AE50E1">
      <w:pPr>
        <w:spacing w:after="0"/>
        <w:rPr>
          <w:i/>
        </w:rPr>
      </w:pPr>
      <w:r w:rsidRPr="001F1F92">
        <w:rPr>
          <w:i/>
        </w:rPr>
        <w:t>SQS: Paul Meunier, formateur –consultant</w:t>
      </w:r>
    </w:p>
    <w:p w:rsidR="00101EB8" w:rsidRPr="001F1F92" w:rsidRDefault="00101EB8" w:rsidP="00AE50E1">
      <w:pPr>
        <w:spacing w:after="0"/>
        <w:rPr>
          <w:i/>
        </w:rPr>
      </w:pPr>
      <w:r w:rsidRPr="001F1F92">
        <w:rPr>
          <w:i/>
        </w:rPr>
        <w:t>FormAlim: Mme Christine Mathieu, formatrice</w:t>
      </w:r>
    </w:p>
    <w:p w:rsidR="00101EB8" w:rsidRDefault="00101EB8" w:rsidP="00CC46E8"/>
    <w:p w:rsidR="001F1F92" w:rsidRPr="00A224A3" w:rsidRDefault="001F1F92" w:rsidP="00AE50E1">
      <w:pPr>
        <w:pStyle w:val="ListParagraph"/>
        <w:numPr>
          <w:ilvl w:val="0"/>
          <w:numId w:val="40"/>
        </w:numPr>
        <w:spacing w:after="0"/>
        <w:rPr>
          <w:rFonts w:cs="Times New Roman"/>
        </w:rPr>
      </w:pPr>
      <w:r w:rsidRPr="00A224A3">
        <w:rPr>
          <w:rFonts w:cs="Times New Roman"/>
          <w:b/>
          <w:u w:val="single"/>
        </w:rPr>
        <w:t>Introduction au thème (les dias projetées en guide d’introduction) :</w:t>
      </w:r>
      <w:r w:rsidRPr="00A224A3">
        <w:rPr>
          <w:rFonts w:cs="Times New Roman"/>
          <w:b/>
          <w:u w:val="single"/>
        </w:rPr>
        <w:br/>
      </w:r>
      <w:r w:rsidRPr="00A224A3">
        <w:br/>
      </w:r>
      <w:r w:rsidR="00B47C51" w:rsidRPr="00A224A3">
        <w:rPr>
          <w:rFonts w:cs="Times New Roman"/>
          <w:u w:val="single"/>
        </w:rPr>
        <w:t>1. Qu’entend-on par « forme d’</w:t>
      </w:r>
      <w:r w:rsidRPr="00A224A3">
        <w:rPr>
          <w:rFonts w:cs="Times New Roman"/>
          <w:u w:val="single"/>
        </w:rPr>
        <w:t>apprentissage alternatif</w:t>
      </w:r>
      <w:r w:rsidR="00B47C51" w:rsidRPr="00A224A3">
        <w:rPr>
          <w:rFonts w:cs="Times New Roman"/>
          <w:u w:val="single"/>
        </w:rPr>
        <w:t xml:space="preserve"> » </w:t>
      </w:r>
      <w:r w:rsidRPr="00A224A3">
        <w:rPr>
          <w:rFonts w:cs="Times New Roman"/>
          <w:u w:val="single"/>
        </w:rPr>
        <w:t xml:space="preserve"> ?</w:t>
      </w:r>
      <w:r w:rsidRPr="00A224A3">
        <w:rPr>
          <w:rFonts w:cs="Times New Roman"/>
          <w:u w:val="single"/>
        </w:rPr>
        <w:br/>
      </w:r>
      <w:r w:rsidRPr="00A224A3">
        <w:rPr>
          <w:rFonts w:cs="Times New Roman"/>
        </w:rPr>
        <w:br/>
        <w:t>Toute forme d’apprentissage autre que  l’exposé « ex-</w:t>
      </w:r>
      <w:r w:rsidR="004A4A71" w:rsidRPr="00A224A3">
        <w:rPr>
          <w:rFonts w:cs="Times New Roman"/>
        </w:rPr>
        <w:t>cathedra</w:t>
      </w:r>
      <w:r w:rsidRPr="00A224A3">
        <w:rPr>
          <w:rFonts w:cs="Times New Roman"/>
        </w:rPr>
        <w:t> » classique</w:t>
      </w:r>
      <w:r w:rsidRPr="00A224A3">
        <w:rPr>
          <w:rFonts w:cs="Times New Roman"/>
        </w:rPr>
        <w:br/>
      </w:r>
      <w:r w:rsidRPr="00A224A3">
        <w:rPr>
          <w:rFonts w:cs="Times New Roman"/>
        </w:rPr>
        <w:br/>
        <w:t xml:space="preserve"> Quelques exemples: </w:t>
      </w:r>
    </w:p>
    <w:p w:rsidR="001F1F92" w:rsidRPr="00A224A3" w:rsidRDefault="001F1F92" w:rsidP="00AE50E1">
      <w:pPr>
        <w:spacing w:after="0"/>
        <w:rPr>
          <w:rFonts w:cs="Times New Roman"/>
        </w:rPr>
      </w:pPr>
      <w:r w:rsidRPr="00A224A3">
        <w:rPr>
          <w:rFonts w:cs="Times New Roman"/>
          <w:i/>
          <w:iCs/>
        </w:rPr>
        <w:t>Tutorat / Formation sur le poste de travail</w:t>
      </w:r>
    </w:p>
    <w:p w:rsidR="001F1F92" w:rsidRPr="00A224A3" w:rsidRDefault="001F1F92" w:rsidP="00AE50E1">
      <w:pPr>
        <w:spacing w:after="0"/>
        <w:rPr>
          <w:rFonts w:cs="Times New Roman"/>
        </w:rPr>
      </w:pPr>
      <w:r w:rsidRPr="00A224A3">
        <w:rPr>
          <w:rFonts w:cs="Times New Roman"/>
          <w:i/>
          <w:iCs/>
        </w:rPr>
        <w:t xml:space="preserve">Etude de cas / Jeux de rôle </w:t>
      </w:r>
    </w:p>
    <w:p w:rsidR="001F1F92" w:rsidRPr="00A224A3" w:rsidRDefault="001F1F92" w:rsidP="00AE50E1">
      <w:pPr>
        <w:spacing w:after="0"/>
        <w:rPr>
          <w:rFonts w:cs="Times New Roman"/>
        </w:rPr>
      </w:pPr>
      <w:r w:rsidRPr="00A224A3">
        <w:rPr>
          <w:rFonts w:cs="Times New Roman"/>
          <w:i/>
          <w:iCs/>
        </w:rPr>
        <w:t xml:space="preserve">Formation à distance – e-learning </w:t>
      </w:r>
    </w:p>
    <w:p w:rsidR="001F1F92" w:rsidRPr="00A224A3" w:rsidRDefault="001F1F92" w:rsidP="00AE50E1">
      <w:pPr>
        <w:spacing w:after="0"/>
        <w:rPr>
          <w:rFonts w:cs="Times New Roman"/>
        </w:rPr>
      </w:pPr>
      <w:r w:rsidRPr="00A224A3">
        <w:rPr>
          <w:rFonts w:cs="Times New Roman"/>
          <w:i/>
          <w:iCs/>
        </w:rPr>
        <w:t>Jeux pédagogiques</w:t>
      </w:r>
    </w:p>
    <w:p w:rsidR="00AE50E1" w:rsidRDefault="001F1F92" w:rsidP="00AE50E1">
      <w:pPr>
        <w:spacing w:after="0"/>
        <w:rPr>
          <w:rFonts w:cs="Times New Roman"/>
          <w:i/>
          <w:iCs/>
        </w:rPr>
      </w:pPr>
      <w:r w:rsidRPr="00A224A3">
        <w:rPr>
          <w:rFonts w:cs="Times New Roman"/>
          <w:i/>
          <w:iCs/>
        </w:rPr>
        <w:t>Auto-apprentissage (par ex via un intranet)</w:t>
      </w:r>
    </w:p>
    <w:p w:rsidR="001F1F92" w:rsidRPr="00A224A3" w:rsidRDefault="001F1F92" w:rsidP="00AE50E1">
      <w:pPr>
        <w:spacing w:after="0"/>
        <w:rPr>
          <w:rFonts w:cs="Times New Roman"/>
        </w:rPr>
      </w:pPr>
    </w:p>
    <w:p w:rsidR="001F1F92" w:rsidRPr="00A224A3" w:rsidRDefault="00B47C51" w:rsidP="00AE50E1">
      <w:pPr>
        <w:spacing w:after="0"/>
        <w:ind w:left="360"/>
        <w:rPr>
          <w:rFonts w:cs="Times New Roman"/>
          <w:u w:val="single"/>
        </w:rPr>
      </w:pPr>
      <w:r w:rsidRPr="00A224A3">
        <w:rPr>
          <w:rFonts w:cs="Times New Roman"/>
          <w:u w:val="single"/>
        </w:rPr>
        <w:t xml:space="preserve">2. </w:t>
      </w:r>
      <w:r w:rsidR="001F1F92" w:rsidRPr="00A224A3">
        <w:rPr>
          <w:rFonts w:cs="Times New Roman"/>
          <w:u w:val="single"/>
        </w:rPr>
        <w:t xml:space="preserve">Pourquoi des formes </w:t>
      </w:r>
      <w:r w:rsidRPr="00A224A3">
        <w:rPr>
          <w:rFonts w:cs="Times New Roman"/>
          <w:u w:val="single"/>
        </w:rPr>
        <w:t xml:space="preserve">d’apprentissage </w:t>
      </w:r>
      <w:r w:rsidR="001F1F92" w:rsidRPr="00A224A3">
        <w:rPr>
          <w:rFonts w:cs="Times New Roman"/>
          <w:u w:val="single"/>
        </w:rPr>
        <w:t>alternatives</w:t>
      </w:r>
      <w:r w:rsidRPr="00A224A3">
        <w:rPr>
          <w:rFonts w:cs="Times New Roman"/>
          <w:u w:val="single"/>
        </w:rPr>
        <w:t xml:space="preserve"> (en hygiène) ?</w:t>
      </w:r>
      <w:r w:rsidR="00AE50E1">
        <w:rPr>
          <w:rFonts w:cs="Times New Roman"/>
          <w:u w:val="single"/>
        </w:rPr>
        <w:br/>
      </w:r>
    </w:p>
    <w:p w:rsidR="001F1F92" w:rsidRPr="00A224A3" w:rsidRDefault="001F1F92" w:rsidP="00AE50E1">
      <w:pPr>
        <w:numPr>
          <w:ilvl w:val="0"/>
          <w:numId w:val="20"/>
        </w:numPr>
        <w:spacing w:after="0"/>
        <w:rPr>
          <w:rFonts w:cs="Times New Roman"/>
        </w:rPr>
      </w:pPr>
      <w:r w:rsidRPr="00A224A3">
        <w:rPr>
          <w:rFonts w:cs="Times New Roman"/>
        </w:rPr>
        <w:t>- car se sont des pédagogies dites “actives”, lesquelles favorise</w:t>
      </w:r>
      <w:r w:rsidR="004A4A71">
        <w:rPr>
          <w:rFonts w:cs="Times New Roman"/>
        </w:rPr>
        <w:t>nt</w:t>
      </w:r>
      <w:r w:rsidRPr="00A224A3">
        <w:rPr>
          <w:rFonts w:cs="Times New Roman"/>
        </w:rPr>
        <w:t xml:space="preserve"> l’apprentissage</w:t>
      </w:r>
    </w:p>
    <w:p w:rsidR="00AE50E1" w:rsidRDefault="001F1F92" w:rsidP="00AE50E1">
      <w:pPr>
        <w:numPr>
          <w:ilvl w:val="0"/>
          <w:numId w:val="20"/>
        </w:numPr>
        <w:spacing w:after="0"/>
        <w:rPr>
          <w:rFonts w:cs="Times New Roman"/>
        </w:rPr>
      </w:pPr>
      <w:r w:rsidRPr="00A224A3">
        <w:rPr>
          <w:rFonts w:cs="Times New Roman"/>
        </w:rPr>
        <w:t>- et ce dans un contexte (BPH !) où, de plus, il y a risque de lassitude de la part des opérateurs si formations répétitives, année après année, en format classique (.ppt)</w:t>
      </w:r>
    </w:p>
    <w:p w:rsidR="00AE50E1" w:rsidRDefault="00AE50E1">
      <w:pPr>
        <w:rPr>
          <w:rFonts w:cs="Times New Roman"/>
        </w:rPr>
      </w:pPr>
    </w:p>
    <w:p w:rsidR="001F1F92" w:rsidRPr="00A224A3" w:rsidRDefault="001F1F92" w:rsidP="00AE50E1">
      <w:pPr>
        <w:pStyle w:val="ListParagraph"/>
        <w:numPr>
          <w:ilvl w:val="0"/>
          <w:numId w:val="39"/>
        </w:numPr>
        <w:spacing w:after="0"/>
        <w:rPr>
          <w:rFonts w:cs="Times New Roman"/>
          <w:u w:val="single"/>
        </w:rPr>
      </w:pPr>
      <w:r w:rsidRPr="00A224A3">
        <w:rPr>
          <w:rFonts w:cs="Times New Roman"/>
          <w:u w:val="single"/>
          <w:lang w:val="nl-BE"/>
        </w:rPr>
        <w:lastRenderedPageBreak/>
        <w:t>Avantages des pédagogies “actives”</w:t>
      </w:r>
      <w:r w:rsidR="00AE50E1">
        <w:rPr>
          <w:rFonts w:cs="Times New Roman"/>
          <w:u w:val="single"/>
          <w:lang w:val="nl-BE"/>
        </w:rPr>
        <w:br/>
      </w:r>
    </w:p>
    <w:p w:rsidR="001F1F92" w:rsidRPr="00A224A3" w:rsidRDefault="001F1F92" w:rsidP="00AE50E1">
      <w:pPr>
        <w:numPr>
          <w:ilvl w:val="0"/>
          <w:numId w:val="21"/>
        </w:numPr>
        <w:spacing w:after="0"/>
        <w:rPr>
          <w:rFonts w:cs="Times New Roman"/>
        </w:rPr>
      </w:pPr>
      <w:r w:rsidRPr="00A224A3">
        <w:rPr>
          <w:rFonts w:cs="Times New Roman"/>
        </w:rPr>
        <w:t xml:space="preserve">le participant participe et s’implique. Or, plus il devient acteur, plus l’apprentissage est performant. Lorsque les participants sont impliqués activement, le pourcentage de mémorisation, très faible dans l’exposé passif (10 à 20 %) passe à 60 à 80 % ! </w:t>
      </w:r>
    </w:p>
    <w:p w:rsidR="001F1F92" w:rsidRPr="00A224A3" w:rsidRDefault="001F1F92" w:rsidP="00AE50E1">
      <w:pPr>
        <w:numPr>
          <w:ilvl w:val="0"/>
          <w:numId w:val="21"/>
        </w:numPr>
        <w:spacing w:after="0"/>
        <w:rPr>
          <w:rFonts w:cs="Times New Roman"/>
        </w:rPr>
      </w:pPr>
      <w:r w:rsidRPr="00A224A3">
        <w:rPr>
          <w:rFonts w:cs="Times New Roman"/>
        </w:rPr>
        <w:t>favorisent l‘échange et développe</w:t>
      </w:r>
      <w:r w:rsidR="004A4A71">
        <w:rPr>
          <w:rFonts w:cs="Times New Roman"/>
        </w:rPr>
        <w:t>nt</w:t>
      </w:r>
      <w:r w:rsidRPr="00A224A3">
        <w:rPr>
          <w:rFonts w:cs="Times New Roman"/>
        </w:rPr>
        <w:t xml:space="preserve"> la cohésion du groupe; la pédagogie de groupe et la recherche de consensus : le participant n’apprend plus seul</w:t>
      </w:r>
      <w:r w:rsidR="004A4A71">
        <w:rPr>
          <w:rFonts w:cs="Times New Roman"/>
        </w:rPr>
        <w:t>,</w:t>
      </w:r>
      <w:r w:rsidRPr="00A224A3">
        <w:rPr>
          <w:rFonts w:cs="Times New Roman"/>
        </w:rPr>
        <w:t xml:space="preserve"> il collabore avec les autres </w:t>
      </w:r>
    </w:p>
    <w:p w:rsidR="001F1F92" w:rsidRPr="00A224A3" w:rsidRDefault="001F1F92" w:rsidP="00AE50E1">
      <w:pPr>
        <w:numPr>
          <w:ilvl w:val="0"/>
          <w:numId w:val="21"/>
        </w:numPr>
        <w:spacing w:after="0"/>
        <w:rPr>
          <w:rFonts w:cs="Times New Roman"/>
        </w:rPr>
      </w:pPr>
      <w:r w:rsidRPr="00A224A3">
        <w:rPr>
          <w:rFonts w:cs="Times New Roman"/>
        </w:rPr>
        <w:t xml:space="preserve">en général, favorisent la spontanéité et libèrent la parole </w:t>
      </w:r>
    </w:p>
    <w:p w:rsidR="001F1F92" w:rsidRPr="00A224A3" w:rsidRDefault="001F1F92" w:rsidP="00AE50E1">
      <w:pPr>
        <w:numPr>
          <w:ilvl w:val="0"/>
          <w:numId w:val="21"/>
        </w:numPr>
        <w:spacing w:after="0"/>
        <w:rPr>
          <w:rFonts w:cs="Times New Roman"/>
        </w:rPr>
      </w:pPr>
      <w:r w:rsidRPr="00A224A3">
        <w:rPr>
          <w:rFonts w:cs="Times New Roman"/>
        </w:rPr>
        <w:t xml:space="preserve">maintiennent la concentration en alternant phases de mouvements, de réflexion et d’expression…et donc sont particulièrement bien adaptées aux populations ayant vécu l’échec scolaire / moins qualifié  (évitent le syndrome « rester assis sur une chaise  dans une classe avec un prof » !) </w:t>
      </w:r>
    </w:p>
    <w:p w:rsidR="001F1F92" w:rsidRPr="00A224A3" w:rsidRDefault="001F1F92" w:rsidP="00AE50E1">
      <w:pPr>
        <w:numPr>
          <w:ilvl w:val="0"/>
          <w:numId w:val="21"/>
        </w:numPr>
        <w:spacing w:after="0"/>
        <w:rPr>
          <w:rFonts w:cs="Times New Roman"/>
        </w:rPr>
      </w:pPr>
      <w:r w:rsidRPr="00A224A3">
        <w:rPr>
          <w:rFonts w:cs="Times New Roman"/>
        </w:rPr>
        <w:t>Convainquent en montrant plutôt qu’en « démontrant »  (formateur est un facilitateur  plus qu’un « fournisseur de connaissances » )</w:t>
      </w:r>
    </w:p>
    <w:p w:rsidR="001F1F92" w:rsidRPr="00A224A3" w:rsidRDefault="001F1F92" w:rsidP="00AE50E1">
      <w:pPr>
        <w:numPr>
          <w:ilvl w:val="0"/>
          <w:numId w:val="21"/>
        </w:numPr>
        <w:spacing w:after="0"/>
        <w:rPr>
          <w:rFonts w:cs="Times New Roman"/>
        </w:rPr>
      </w:pPr>
      <w:r w:rsidRPr="00A224A3">
        <w:rPr>
          <w:rFonts w:cs="Times New Roman"/>
        </w:rPr>
        <w:t>…</w:t>
      </w:r>
      <w:r w:rsidR="00AE50E1">
        <w:rPr>
          <w:rFonts w:cs="Times New Roman"/>
        </w:rPr>
        <w:br/>
      </w:r>
    </w:p>
    <w:p w:rsidR="001F1F92" w:rsidRPr="00A224A3" w:rsidRDefault="001F1F92" w:rsidP="00AE50E1">
      <w:pPr>
        <w:pStyle w:val="ListParagraph"/>
        <w:numPr>
          <w:ilvl w:val="0"/>
          <w:numId w:val="39"/>
        </w:numPr>
        <w:spacing w:after="0"/>
        <w:rPr>
          <w:rFonts w:cs="Times New Roman"/>
          <w:u w:val="single"/>
        </w:rPr>
      </w:pPr>
      <w:r w:rsidRPr="00A224A3">
        <w:rPr>
          <w:rFonts w:cs="Times New Roman"/>
          <w:u w:val="single"/>
        </w:rPr>
        <w:t>Trois types courants d’apprentissage alternatifs</w:t>
      </w:r>
      <w:r w:rsidR="00AE50E1">
        <w:rPr>
          <w:rFonts w:cs="Times New Roman"/>
          <w:u w:val="single"/>
        </w:rPr>
        <w:br/>
      </w:r>
    </w:p>
    <w:p w:rsidR="001F1F92" w:rsidRPr="00A224A3" w:rsidRDefault="0078689B" w:rsidP="00AE50E1">
      <w:pPr>
        <w:spacing w:after="0"/>
        <w:rPr>
          <w:rFonts w:cs="Times New Roman"/>
        </w:rPr>
      </w:pPr>
      <w:r w:rsidRPr="00A224A3">
        <w:rPr>
          <w:rFonts w:cs="Times New Roman"/>
        </w:rPr>
        <w:t>a)</w:t>
      </w:r>
      <w:r w:rsidR="001F1F92" w:rsidRPr="00A224A3">
        <w:rPr>
          <w:rFonts w:cs="Times New Roman"/>
        </w:rPr>
        <w:t>. l’apprentissage sur le poste de travail</w:t>
      </w:r>
    </w:p>
    <w:p w:rsidR="001F1F92" w:rsidRPr="00A224A3" w:rsidRDefault="001F1F92" w:rsidP="00AE50E1">
      <w:pPr>
        <w:numPr>
          <w:ilvl w:val="0"/>
          <w:numId w:val="23"/>
        </w:numPr>
        <w:spacing w:after="0"/>
        <w:rPr>
          <w:rFonts w:cs="Times New Roman"/>
        </w:rPr>
      </w:pPr>
      <w:r w:rsidRPr="00A224A3">
        <w:rPr>
          <w:rFonts w:cs="Times New Roman"/>
        </w:rPr>
        <w:t>Pédagogie dite “démonstrative”: le formateur (le « tuteur » en général) montre et commente son action et fait faire ensuite. Le formé voit, écoute, refait le travail après la démonstration puis questionne</w:t>
      </w:r>
      <w:r w:rsidRPr="00A224A3">
        <w:rPr>
          <w:rFonts w:cs="Times New Roman"/>
        </w:rPr>
        <w:br/>
      </w:r>
    </w:p>
    <w:p w:rsidR="001F1F92" w:rsidRPr="00A224A3" w:rsidRDefault="0078689B" w:rsidP="00AE50E1">
      <w:pPr>
        <w:spacing w:after="0"/>
        <w:rPr>
          <w:rFonts w:cs="Times New Roman"/>
        </w:rPr>
      </w:pPr>
      <w:r w:rsidRPr="00A224A3">
        <w:rPr>
          <w:rFonts w:cs="Times New Roman"/>
        </w:rPr>
        <w:t>b</w:t>
      </w:r>
      <w:r w:rsidR="00B47C51" w:rsidRPr="00A224A3">
        <w:rPr>
          <w:rFonts w:cs="Times New Roman"/>
        </w:rPr>
        <w:t>)</w:t>
      </w:r>
      <w:r w:rsidR="001F1F92" w:rsidRPr="00A224A3">
        <w:rPr>
          <w:rFonts w:cs="Times New Roman"/>
        </w:rPr>
        <w:t>. Le jeu de rôle</w:t>
      </w:r>
    </w:p>
    <w:p w:rsidR="001F1F92" w:rsidRPr="00A224A3" w:rsidRDefault="001F1F92" w:rsidP="00AE50E1">
      <w:pPr>
        <w:spacing w:after="0"/>
        <w:rPr>
          <w:rFonts w:cs="Times New Roman"/>
        </w:rPr>
      </w:pPr>
      <w:r w:rsidRPr="00A224A3">
        <w:rPr>
          <w:rFonts w:cs="Times New Roman"/>
          <w:i/>
          <w:iCs/>
          <w:lang w:val="fr-FR"/>
        </w:rPr>
        <w:t xml:space="preserve">Un exemple </w:t>
      </w:r>
      <w:r w:rsidR="004A4A71" w:rsidRPr="00A224A3">
        <w:rPr>
          <w:rFonts w:cs="Times New Roman"/>
          <w:i/>
          <w:iCs/>
          <w:lang w:val="fr-FR"/>
        </w:rPr>
        <w:t>concret: Les</w:t>
      </w:r>
      <w:r w:rsidRPr="00A224A3">
        <w:rPr>
          <w:rFonts w:cs="Times New Roman"/>
          <w:i/>
          <w:iCs/>
          <w:lang w:val="fr-FR"/>
        </w:rPr>
        <w:t xml:space="preserve"> acteurs sont les (des) participants.</w:t>
      </w:r>
      <w:r w:rsidR="00A224A3">
        <w:rPr>
          <w:rFonts w:cs="Times New Roman"/>
          <w:i/>
          <w:iCs/>
          <w:lang w:val="fr-FR"/>
        </w:rPr>
        <w:t xml:space="preserve"> </w:t>
      </w:r>
      <w:r w:rsidRPr="00A224A3">
        <w:rPr>
          <w:rFonts w:cs="Times New Roman"/>
          <w:i/>
          <w:iCs/>
          <w:lang w:val="fr-FR"/>
        </w:rPr>
        <w:t>La scène est filmée avec une mise en situation – scène représentant une  mauvaise manipulation puis « Un sauveur »  (« Zorro » »)  vient montrer la bonne manipulation. La scène est filmée à nouveau la bonne manipulation.</w:t>
      </w:r>
      <w:r w:rsidRPr="00A224A3">
        <w:rPr>
          <w:rFonts w:cs="Times New Roman"/>
        </w:rPr>
        <w:t xml:space="preserve"> </w:t>
      </w:r>
      <w:r w:rsidR="00AE50E1">
        <w:rPr>
          <w:rFonts w:cs="Times New Roman"/>
        </w:rPr>
        <w:br/>
      </w:r>
    </w:p>
    <w:p w:rsidR="001F1F92" w:rsidRPr="00A224A3" w:rsidRDefault="0078689B" w:rsidP="00AE50E1">
      <w:pPr>
        <w:spacing w:after="0"/>
        <w:rPr>
          <w:rFonts w:cs="Times New Roman"/>
        </w:rPr>
      </w:pPr>
      <w:r w:rsidRPr="00A224A3">
        <w:rPr>
          <w:rFonts w:cs="Times New Roman"/>
        </w:rPr>
        <w:t>c</w:t>
      </w:r>
      <w:r w:rsidR="00B47C51" w:rsidRPr="00A224A3">
        <w:rPr>
          <w:rFonts w:cs="Times New Roman"/>
        </w:rPr>
        <w:t>)</w:t>
      </w:r>
      <w:r w:rsidR="001F1F92" w:rsidRPr="00A224A3">
        <w:rPr>
          <w:rFonts w:cs="Times New Roman"/>
        </w:rPr>
        <w:t>. Le jeu didactique</w:t>
      </w:r>
    </w:p>
    <w:p w:rsidR="001F1F92" w:rsidRPr="00A224A3" w:rsidRDefault="00B47C51" w:rsidP="00AE50E1">
      <w:pPr>
        <w:spacing w:after="0"/>
        <w:ind w:left="360"/>
        <w:rPr>
          <w:rFonts w:cs="Times New Roman"/>
        </w:rPr>
      </w:pPr>
      <w:r w:rsidRPr="00A224A3">
        <w:rPr>
          <w:rFonts w:cs="Times New Roman"/>
        </w:rPr>
        <w:t>ex : le j</w:t>
      </w:r>
      <w:r w:rsidR="001F1F92" w:rsidRPr="00A224A3">
        <w:rPr>
          <w:rFonts w:cs="Times New Roman"/>
        </w:rPr>
        <w:t xml:space="preserve">eu de l’oie (par équipe)   </w:t>
      </w:r>
      <w:r w:rsidR="00AE50E1">
        <w:rPr>
          <w:rFonts w:cs="Times New Roman"/>
        </w:rPr>
        <w:br/>
      </w:r>
    </w:p>
    <w:p w:rsidR="008F4C87" w:rsidRPr="00A224A3" w:rsidRDefault="001F1F92" w:rsidP="00CC46E8">
      <w:pPr>
        <w:rPr>
          <w:b/>
          <w:u w:val="single"/>
        </w:rPr>
      </w:pPr>
      <w:r w:rsidRPr="00A224A3">
        <w:rPr>
          <w:b/>
          <w:u w:val="single"/>
        </w:rPr>
        <w:t xml:space="preserve">2.  </w:t>
      </w:r>
      <w:r w:rsidR="00B47C51" w:rsidRPr="00A224A3">
        <w:rPr>
          <w:b/>
          <w:u w:val="single"/>
        </w:rPr>
        <w:t xml:space="preserve">De l’importance de l’implication des apprenants </w:t>
      </w:r>
      <w:r w:rsidR="008F4C87" w:rsidRPr="00A224A3">
        <w:rPr>
          <w:b/>
          <w:u w:val="single"/>
        </w:rPr>
        <w:t xml:space="preserve"> </w:t>
      </w:r>
    </w:p>
    <w:p w:rsidR="00A224A3" w:rsidRPr="0078689B" w:rsidRDefault="00B47C51" w:rsidP="00A224A3">
      <w:r>
        <w:t xml:space="preserve">Yves Honorez insiste d’entrée de jeu sur l’importance du facteur </w:t>
      </w:r>
      <w:r w:rsidRPr="000C2879">
        <w:rPr>
          <w:b/>
          <w:u w:val="single"/>
        </w:rPr>
        <w:t xml:space="preserve">motivation </w:t>
      </w:r>
      <w:r>
        <w:t xml:space="preserve">des participants à une formation à apprendre </w:t>
      </w:r>
      <w:r w:rsidR="008F4C87">
        <w:t>(puis appliquer) les BPH</w:t>
      </w:r>
      <w:r w:rsidR="000C2879">
        <w:t xml:space="preserve"> : comment </w:t>
      </w:r>
      <w:r w:rsidR="00F5097E">
        <w:t xml:space="preserve">s’assurer que les OP </w:t>
      </w:r>
      <w:r w:rsidR="008F4C87">
        <w:t>adh</w:t>
      </w:r>
      <w:r w:rsidR="004A4A71">
        <w:t>è</w:t>
      </w:r>
      <w:r w:rsidR="00F5097E">
        <w:t xml:space="preserve">rent à </w:t>
      </w:r>
      <w:r w:rsidR="008F4C87">
        <w:t xml:space="preserve">l’objectif </w:t>
      </w:r>
      <w:r w:rsidR="00F5097E">
        <w:t xml:space="preserve">de la </w:t>
      </w:r>
      <w:r w:rsidR="004A4A71">
        <w:t>formation (surtout</w:t>
      </w:r>
      <w:r w:rsidR="0078689B">
        <w:t xml:space="preserve"> d</w:t>
      </w:r>
      <w:r w:rsidR="001E1E95" w:rsidRPr="0078689B">
        <w:t xml:space="preserve">ans le cadre de formations </w:t>
      </w:r>
      <w:r>
        <w:t>obligatoires</w:t>
      </w:r>
      <w:r w:rsidR="004A4A71">
        <w:t xml:space="preserve">, </w:t>
      </w:r>
      <w:r>
        <w:t xml:space="preserve">parfois </w:t>
      </w:r>
      <w:r w:rsidR="001E1E95" w:rsidRPr="0078689B">
        <w:t xml:space="preserve">répétées </w:t>
      </w:r>
      <w:r>
        <w:t xml:space="preserve">ex </w:t>
      </w:r>
      <w:r w:rsidR="004A4A71">
        <w:t>cathedra</w:t>
      </w:r>
      <w:r w:rsidR="00AE50E1">
        <w:t>,</w:t>
      </w:r>
      <w:r>
        <w:t xml:space="preserve"> à l’identique</w:t>
      </w:r>
      <w:r w:rsidR="00AE50E1">
        <w:t>,</w:t>
      </w:r>
      <w:r>
        <w:t xml:space="preserve"> </w:t>
      </w:r>
      <w:r w:rsidR="001E1E95" w:rsidRPr="0078689B">
        <w:t>année après année</w:t>
      </w:r>
      <w:r>
        <w:t> !).</w:t>
      </w:r>
      <w:r>
        <w:br/>
      </w:r>
      <w:r w:rsidR="00A224A3">
        <w:br/>
      </w:r>
      <w:r w:rsidR="005C6A8B">
        <w:rPr>
          <w:noProof/>
          <w:lang w:val="nl-BE" w:eastAsia="nl-B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842010</wp:posOffset>
                </wp:positionV>
                <wp:extent cx="4447540" cy="1139190"/>
                <wp:effectExtent l="9525" t="5715" r="10160" b="762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7540" cy="1139190"/>
                        </a:xfrm>
                        <a:prstGeom prst="rect">
                          <a:avLst/>
                        </a:prstGeom>
                        <a:solidFill>
                          <a:srgbClr val="FFFFFF"/>
                        </a:solidFill>
                        <a:ln w="9525">
                          <a:solidFill>
                            <a:srgbClr val="000000"/>
                          </a:solidFill>
                          <a:miter lim="800000"/>
                          <a:headEnd/>
                          <a:tailEnd/>
                        </a:ln>
                      </wps:spPr>
                      <wps:txbx>
                        <w:txbxContent>
                          <w:p w:rsidR="00AF5318" w:rsidRPr="00F5097E" w:rsidRDefault="00AF5318" w:rsidP="00AE50E1">
                            <w:pPr>
                              <w:rPr>
                                <w:i/>
                              </w:rPr>
                            </w:pPr>
                            <w:r w:rsidRPr="00F5097E">
                              <w:rPr>
                                <w:i/>
                              </w:rPr>
                              <w:t>On apprend mieux si on est engagé dans une action</w:t>
                            </w:r>
                          </w:p>
                          <w:p w:rsidR="00AF5318" w:rsidRPr="00F5097E" w:rsidRDefault="00AF5318" w:rsidP="00F5097E">
                            <w:pPr>
                              <w:pStyle w:val="ListParagraph"/>
                              <w:numPr>
                                <w:ilvl w:val="0"/>
                                <w:numId w:val="3"/>
                              </w:numPr>
                              <w:rPr>
                                <w:i/>
                              </w:rPr>
                            </w:pPr>
                            <w:r w:rsidRPr="00F5097E">
                              <w:rPr>
                                <w:i/>
                              </w:rPr>
                              <w:t xml:space="preserve">en participant </w:t>
                            </w:r>
                          </w:p>
                          <w:p w:rsidR="00AF5318" w:rsidRPr="00F5097E" w:rsidRDefault="00AF5318" w:rsidP="00F5097E">
                            <w:pPr>
                              <w:pStyle w:val="ListParagraph"/>
                              <w:numPr>
                                <w:ilvl w:val="0"/>
                                <w:numId w:val="3"/>
                              </w:numPr>
                              <w:rPr>
                                <w:i/>
                              </w:rPr>
                            </w:pPr>
                            <w:r w:rsidRPr="00F5097E">
                              <w:rPr>
                                <w:i/>
                              </w:rPr>
                              <w:t>si le formateur est un facilitateur plutôt qu’un détenteur de savoir</w:t>
                            </w:r>
                            <w:r>
                              <w:rPr>
                                <w:i/>
                              </w:rPr>
                              <w:t>s</w:t>
                            </w:r>
                          </w:p>
                          <w:p w:rsidR="00AF5318" w:rsidRPr="007F5D6E" w:rsidRDefault="00AF5318" w:rsidP="00F5097E">
                            <w:pPr>
                              <w:pStyle w:val="ListParagraph"/>
                              <w:numPr>
                                <w:ilvl w:val="0"/>
                                <w:numId w:val="3"/>
                              </w:numPr>
                              <w:rPr>
                                <w:i/>
                              </w:rPr>
                            </w:pPr>
                            <w:r w:rsidRPr="00F5097E">
                              <w:rPr>
                                <w:i/>
                              </w:rPr>
                              <w:t>si on se sent impliqué, concerné et écouté</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66.3pt;width:350.2pt;height:89.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DAKQIAAE8EAAAOAAAAZHJzL2Uyb0RvYy54bWysVNuO2yAQfa/Uf0C8N46zSXdjxVlts01V&#10;aXuRdvsBGGMbFRgEJHb69R1wklptn6r6ATHMcJg5Z8ab+0ErchTOSzAlzWdzSoThUEvTlvTby/7N&#10;HSU+MFMzBUaU9CQ8vd++frXpbSEW0IGqhSMIYnzR25J2IdgiyzzvhGZ+BlYYdDbgNAtoujarHesR&#10;XatsMZ+/zXpwtXXAhfd4+jg66TbhN43g4UvTeBGIKinmFtLq0lrFNdtuWNE6ZjvJz2mwf8hCM2nw&#10;0SvUIwuMHJz8A0pL7sBDE2YcdAZNI7lINWA1+fy3ap47ZkWqBcnx9kqT/3+w/PPxqyOyRu0oMUyj&#10;RC9iCOQdDOQmstNbX2DQs8WwMOBxjIyVevsE/LsnBnYdM614cA76TrAas8vjzWxydcTxEaTqP0GN&#10;z7BDgAQ0NE5HQCSDIDqqdLoqE1PheLhcLm9XS3Rx9OX5zTpfJ+0yVlyuW+fDBwGaxE1JHUqf4Nnx&#10;yYeYDisuISl9ULLeS6WS4dpqpxw5MmyTffpSBVjlNEwZ0pd0vVqsRgamPj+FmKfvbxBaBux3JXVJ&#10;765BrIi8vTd16sbApBr3mLIyZyIjdyOLYaiGszAV1Cek1MHY1ziHuOnA/aCkx54uqcGho0R9NCjK&#10;Ol9GBkMylqvbBRpu6qmmHmY4ApU0UDJud2Ecm4N1su3wnUsbPKCQe5kojoqPOZ2zxq5NzJ8nLI7F&#10;1E5Rv/4D258AAAD//wMAUEsDBBQABgAIAAAAIQBwXkVQ4AAAAAgBAAAPAAAAZHJzL2Rvd25yZXYu&#10;eG1sTI/BTsMwEETvSPyDtUhcELWbVi0KcSooqjggISh8gBMvSdp4HcVuEvh6llM5zs5q5k22mVwr&#10;BuxD40nDfKZAIJXeNlRp+PzY3d6BCNGQNa0n1PCNATb55UVmUutHesdhHyvBIRRSo6GOsUulDGWN&#10;zoSZ75DY+/K9M5FlX0nbm5HDXSsTpVbSmYa4oTYdbmssj/uT03B8Wg+Hm5fnx+J1tz1Ugxp/sHzT&#10;+vpqergHEXGK52f4w2d0yJmp8CeyQbQaeEjk6yJZgWB7rdQSRKFhMU8UyDyT/wfkvwAAAP//AwBQ&#10;SwECLQAUAAYACAAAACEAtoM4kv4AAADhAQAAEwAAAAAAAAAAAAAAAAAAAAAAW0NvbnRlbnRfVHlw&#10;ZXNdLnhtbFBLAQItABQABgAIAAAAIQA4/SH/1gAAAJQBAAALAAAAAAAAAAAAAAAAAC8BAABfcmVs&#10;cy8ucmVsc1BLAQItABQABgAIAAAAIQC/r8DAKQIAAE8EAAAOAAAAAAAAAAAAAAAAAC4CAABkcnMv&#10;ZTJvRG9jLnhtbFBLAQItABQABgAIAAAAIQBwXkVQ4AAAAAgBAAAPAAAAAAAAAAAAAAAAAIMEAABk&#10;cnMvZG93bnJldi54bWxQSwUGAAAAAAQABADzAAAAkAUAAAAA&#10;">
                <v:textbox style="mso-fit-shape-to-text:t">
                  <w:txbxContent>
                    <w:p w:rsidR="00AF5318" w:rsidRPr="00F5097E" w:rsidRDefault="00AF5318" w:rsidP="00AE50E1">
                      <w:pPr>
                        <w:rPr>
                          <w:i/>
                        </w:rPr>
                      </w:pPr>
                      <w:r w:rsidRPr="00F5097E">
                        <w:rPr>
                          <w:i/>
                        </w:rPr>
                        <w:t>On apprend mieux si on est engagé dans une action</w:t>
                      </w:r>
                    </w:p>
                    <w:p w:rsidR="00AF5318" w:rsidRPr="00F5097E" w:rsidRDefault="00AF5318" w:rsidP="00F5097E">
                      <w:pPr>
                        <w:pStyle w:val="ListParagraph"/>
                        <w:numPr>
                          <w:ilvl w:val="0"/>
                          <w:numId w:val="3"/>
                        </w:numPr>
                        <w:rPr>
                          <w:i/>
                        </w:rPr>
                      </w:pPr>
                      <w:r w:rsidRPr="00F5097E">
                        <w:rPr>
                          <w:i/>
                        </w:rPr>
                        <w:t xml:space="preserve">en participant </w:t>
                      </w:r>
                    </w:p>
                    <w:p w:rsidR="00AF5318" w:rsidRPr="00F5097E" w:rsidRDefault="00AF5318" w:rsidP="00F5097E">
                      <w:pPr>
                        <w:pStyle w:val="ListParagraph"/>
                        <w:numPr>
                          <w:ilvl w:val="0"/>
                          <w:numId w:val="3"/>
                        </w:numPr>
                        <w:rPr>
                          <w:i/>
                        </w:rPr>
                      </w:pPr>
                      <w:r w:rsidRPr="00F5097E">
                        <w:rPr>
                          <w:i/>
                        </w:rPr>
                        <w:t>si le formateur est un facilitateur plutôt qu’un détenteur de savoir</w:t>
                      </w:r>
                      <w:r>
                        <w:rPr>
                          <w:i/>
                        </w:rPr>
                        <w:t>s</w:t>
                      </w:r>
                    </w:p>
                    <w:p w:rsidR="00AF5318" w:rsidRPr="007F5D6E" w:rsidRDefault="00AF5318" w:rsidP="00F5097E">
                      <w:pPr>
                        <w:pStyle w:val="ListParagraph"/>
                        <w:numPr>
                          <w:ilvl w:val="0"/>
                          <w:numId w:val="3"/>
                        </w:numPr>
                        <w:rPr>
                          <w:i/>
                        </w:rPr>
                      </w:pPr>
                      <w:r w:rsidRPr="00F5097E">
                        <w:rPr>
                          <w:i/>
                        </w:rPr>
                        <w:t>si on se sent impliqué, concerné et écouté</w:t>
                      </w:r>
                    </w:p>
                  </w:txbxContent>
                </v:textbox>
                <w10:wrap type="square"/>
              </v:shape>
            </w:pict>
          </mc:Fallback>
        </mc:AlternateContent>
      </w:r>
      <w:r w:rsidR="008F4C87">
        <w:t xml:space="preserve">Au moment où ils participent à la formation, ils doivent savoir pourquoi ils </w:t>
      </w:r>
      <w:r w:rsidR="008F4C87">
        <w:lastRenderedPageBreak/>
        <w:t>suivent cette formation, ce que le management attend d’eux suite à cette formation</w:t>
      </w:r>
      <w:r w:rsidR="00A224A3">
        <w:br/>
      </w:r>
      <w:r w:rsidR="000C2879" w:rsidRPr="0078689B">
        <w:t xml:space="preserve">Il faut toujours partir de la personne formée et non partir du </w:t>
      </w:r>
      <w:r w:rsidR="000C2879">
        <w:t>«contenu que l’on doit lui inculquer (les BPH, les consignes, le règlement,…) ; l</w:t>
      </w:r>
      <w:r w:rsidR="00A224A3">
        <w:t>es OP ne doivent pas « subir » la formation</w:t>
      </w:r>
      <w:r w:rsidR="000C2879">
        <w:t>,</w:t>
      </w:r>
      <w:r w:rsidR="00A224A3">
        <w:t xml:space="preserve"> mais participer activement au processus car ce sont eux qui connaissent le mieux le terrain</w:t>
      </w:r>
      <w:r w:rsidR="00AE50E1">
        <w:t>.</w:t>
      </w:r>
      <w:r w:rsidR="00AE50E1">
        <w:br/>
      </w:r>
      <w:r w:rsidR="000C2879">
        <w:t>NB : c</w:t>
      </w:r>
      <w:r w:rsidR="00A224A3">
        <w:t>’est pourquoi d’ailleurs, au-delà même de la formation, il est important que ce soit les OP eux-mêmes qui rédigent, les procédures (ou du moins qu’ils soient étroitement impliqués dans la rédaction)</w:t>
      </w:r>
      <w:r w:rsidR="00A224A3" w:rsidRPr="0078689B">
        <w:t> </w:t>
      </w:r>
    </w:p>
    <w:p w:rsidR="000C2879" w:rsidRDefault="00A224A3" w:rsidP="000C2879">
      <w:pPr>
        <w:spacing w:after="0" w:line="240" w:lineRule="auto"/>
        <w:ind w:left="360"/>
      </w:pPr>
      <w:r>
        <w:t xml:space="preserve">Yves Honorez présente certaines piste </w:t>
      </w:r>
      <w:r w:rsidR="0078689B">
        <w:t xml:space="preserve">pour favoriser </w:t>
      </w:r>
      <w:r>
        <w:t>l’implication des participants :</w:t>
      </w:r>
      <w:r w:rsidR="0082387B">
        <w:br/>
      </w:r>
      <w:r w:rsidR="0082387B">
        <w:br/>
      </w:r>
      <w:r>
        <w:t>E</w:t>
      </w:r>
      <w:r w:rsidR="0082387B">
        <w:t>n amont de la formation elle-même</w:t>
      </w:r>
      <w:r w:rsidR="008F4C87">
        <w:t>.</w:t>
      </w:r>
      <w:r w:rsidR="0082387B">
        <w:br/>
      </w:r>
      <w:r w:rsidR="000C2879">
        <w:br/>
        <w:t xml:space="preserve">- </w:t>
      </w:r>
      <w:r>
        <w:t>L</w:t>
      </w:r>
      <w:r w:rsidR="008F4C87">
        <w:t xml:space="preserve">e management pourrait leur demander de définir la forme que pourrait </w:t>
      </w:r>
      <w:r w:rsidR="005514EE">
        <w:t xml:space="preserve">revêtir </w:t>
      </w:r>
      <w:r w:rsidR="008F4C87">
        <w:t xml:space="preserve">la formation. </w:t>
      </w:r>
      <w:r w:rsidR="000C2879">
        <w:br/>
        <w:t xml:space="preserve">- </w:t>
      </w:r>
      <w:r w:rsidR="0082387B">
        <w:t>Réfléchir au préalable sur les nouveaux thèmes susceptibles d’intéresser les OP avant de proposer la (les) formation(s)</w:t>
      </w:r>
      <w:r w:rsidR="000C2879">
        <w:t>, voire l</w:t>
      </w:r>
      <w:r>
        <w:t>eu</w:t>
      </w:r>
      <w:r w:rsidR="000C2879">
        <w:t>r</w:t>
      </w:r>
      <w:r>
        <w:t xml:space="preserve"> demander ce q</w:t>
      </w:r>
      <w:r w:rsidR="008F4C87">
        <w:t>ue signifie pour eux une « bonne formation »</w:t>
      </w:r>
      <w:r w:rsidR="000C2879">
        <w:t xml:space="preserve"> (éventuellement </w:t>
      </w:r>
      <w:r w:rsidR="005514EE">
        <w:t>faire un groupe de travail avec certains d’entre eux pour en discuter</w:t>
      </w:r>
      <w:r w:rsidR="000C2879">
        <w:t>)</w:t>
      </w:r>
      <w:r w:rsidR="005514EE">
        <w:t xml:space="preserve"> </w:t>
      </w:r>
      <w:r>
        <w:br/>
      </w:r>
      <w:r w:rsidR="000C2879">
        <w:t xml:space="preserve">- </w:t>
      </w:r>
      <w:r>
        <w:t xml:space="preserve">Leur </w:t>
      </w:r>
      <w:r w:rsidR="005514EE">
        <w:t xml:space="preserve"> demander de définir eux-mêmes  les critères de réussite de la formation !</w:t>
      </w:r>
      <w:r w:rsidR="0082387B">
        <w:br/>
      </w:r>
      <w:r w:rsidR="0082387B">
        <w:br/>
        <w:t xml:space="preserve">Pendant la formation elle-même : </w:t>
      </w:r>
      <w:r w:rsidR="00F5097E">
        <w:t xml:space="preserve"> </w:t>
      </w:r>
      <w:r w:rsidR="0082387B">
        <w:br/>
      </w:r>
      <w:r w:rsidR="000C2879">
        <w:t xml:space="preserve">- </w:t>
      </w:r>
      <w:r w:rsidR="0082387B">
        <w:t>favoriser l’interactivité : présentation et discussion de situation</w:t>
      </w:r>
      <w:r>
        <w:t>s</w:t>
      </w:r>
      <w:r w:rsidR="0082387B">
        <w:t xml:space="preserve"> profes</w:t>
      </w:r>
      <w:r>
        <w:t>s</w:t>
      </w:r>
      <w:r w:rsidR="0082387B">
        <w:t>ion</w:t>
      </w:r>
      <w:r>
        <w:t>n</w:t>
      </w:r>
      <w:r w:rsidR="0082387B">
        <w:t>elles vécues</w:t>
      </w:r>
      <w:r>
        <w:t xml:space="preserve"> (pour ce faire -, il est parfois nécessaire de se limiter à des thématiques bien précises et à travailler sur ase de petits groupes, ciblés par exemples par postes de travail / par département - groupe de 8 participants max)</w:t>
      </w:r>
      <w:r>
        <w:br/>
      </w:r>
      <w:r w:rsidR="000C2879">
        <w:t>-</w:t>
      </w:r>
      <w:r w:rsidR="0078689B">
        <w:t>Il est important de les laisser s’exprimer, y compris pendant la formation,  sur leur ressenti</w:t>
      </w:r>
      <w:r>
        <w:t xml:space="preserve"> (y compris </w:t>
      </w:r>
      <w:r w:rsidR="0078689B">
        <w:t xml:space="preserve"> face à </w:t>
      </w:r>
      <w:r>
        <w:t xml:space="preserve">des éventuels </w:t>
      </w:r>
      <w:r w:rsidR="0078689B">
        <w:t>manquements (réels ou supposés) du management (et bien sûr de donner suite à ces remarques</w:t>
      </w:r>
      <w:r>
        <w:t>)</w:t>
      </w:r>
      <w:r w:rsidR="0078689B">
        <w:t>.</w:t>
      </w:r>
    </w:p>
    <w:p w:rsidR="000C2879" w:rsidRDefault="000C2879" w:rsidP="000C2879">
      <w:pPr>
        <w:spacing w:after="0" w:line="240" w:lineRule="auto"/>
        <w:ind w:left="360"/>
      </w:pPr>
      <w:r>
        <w:t xml:space="preserve">- </w:t>
      </w:r>
      <w:r w:rsidR="00A224A3">
        <w:t xml:space="preserve"> </w:t>
      </w:r>
      <w:r w:rsidR="0082387B" w:rsidRPr="0082387B">
        <w:t xml:space="preserve">Laisser un temps de parole en début de formation pour permettre de laisser exprimer les besoins voire l’expression des réticences à suivre la formation </w:t>
      </w:r>
      <w:r w:rsidR="0082387B">
        <w:br/>
      </w:r>
      <w:r>
        <w:t xml:space="preserve">- S’appuyer sur leur expérience, leur vécu en préparation de la formation et pendant la formation elle-même. </w:t>
      </w:r>
    </w:p>
    <w:p w:rsidR="00224BCB" w:rsidRDefault="00224BCB" w:rsidP="000C2879">
      <w:pPr>
        <w:spacing w:after="0" w:line="240" w:lineRule="auto"/>
        <w:ind w:left="360"/>
      </w:pPr>
    </w:p>
    <w:p w:rsidR="008F4C87" w:rsidRDefault="00F5097E" w:rsidP="00CC46E8">
      <w:r>
        <w:t>Autre réflexion de YH : attention aux « incohérences » parmi les membres de la hiérarchie : les OP sont très sensibles / attentifs entre des messages qui</w:t>
      </w:r>
      <w:r w:rsidR="00CD1B22">
        <w:t xml:space="preserve"> </w:t>
      </w:r>
      <w:r>
        <w:t xml:space="preserve">peuvent parfois leur sembler contradictoires (ex : </w:t>
      </w:r>
      <w:r w:rsidR="0078689B">
        <w:t xml:space="preserve">les divergences de vue </w:t>
      </w:r>
      <w:r w:rsidR="00A338FF">
        <w:t>entre le resp de production et le RAQ</w:t>
      </w:r>
      <w:r w:rsidR="00A224A3">
        <w:t xml:space="preserve"> -</w:t>
      </w:r>
      <w:r w:rsidR="00A224A3">
        <w:sym w:font="Wingdings" w:char="F0E0"/>
      </w:r>
      <w:r w:rsidR="00A224A3">
        <w:t xml:space="preserve"> idée : </w:t>
      </w:r>
      <w:r w:rsidR="000C2879">
        <w:t xml:space="preserve">conclure </w:t>
      </w:r>
      <w:r w:rsidR="0078689B">
        <w:t xml:space="preserve">un « contrat », </w:t>
      </w:r>
      <w:r w:rsidR="00A338FF">
        <w:t>un partenariat sur base d’une « négociation » entre département qualité et production</w:t>
      </w:r>
      <w:r w:rsidR="000C2879">
        <w:t> :  l</w:t>
      </w:r>
      <w:r w:rsidR="00A338FF">
        <w:t xml:space="preserve">a prod accepte d’inclure dans ses objectifs des  critères </w:t>
      </w:r>
      <w:r w:rsidR="000C2879">
        <w:t xml:space="preserve">d’ordre qualitatif alors que le qualité </w:t>
      </w:r>
      <w:r w:rsidR="00A338FF">
        <w:t>t</w:t>
      </w:r>
      <w:r w:rsidR="000C2879">
        <w:t>ient</w:t>
      </w:r>
      <w:r w:rsidR="00A338FF">
        <w:t xml:space="preserve"> compte des impératifs  de volumes.</w:t>
      </w:r>
    </w:p>
    <w:p w:rsidR="00825A6C" w:rsidRPr="00A224A3" w:rsidRDefault="001E1E95" w:rsidP="00A338FF">
      <w:pPr>
        <w:rPr>
          <w:u w:val="single"/>
        </w:rPr>
      </w:pPr>
      <w:r w:rsidRPr="00A224A3">
        <w:rPr>
          <w:b/>
          <w:u w:val="single"/>
        </w:rPr>
        <w:t xml:space="preserve">3. </w:t>
      </w:r>
      <w:r w:rsidR="00CD1B22" w:rsidRPr="00A224A3">
        <w:rPr>
          <w:b/>
          <w:u w:val="single"/>
        </w:rPr>
        <w:t>Quelques expériences pratiquées dans les entreprises</w:t>
      </w:r>
      <w:r w:rsidR="00A338FF" w:rsidRPr="00A224A3">
        <w:rPr>
          <w:b/>
          <w:u w:val="single"/>
        </w:rPr>
        <w:br/>
      </w:r>
      <w:r w:rsidR="00A338FF">
        <w:br/>
      </w:r>
      <w:r w:rsidR="00CD1B22" w:rsidRPr="00A224A3">
        <w:rPr>
          <w:u w:val="single"/>
        </w:rPr>
        <w:t>Margarinerie d’Aigremont</w:t>
      </w:r>
    </w:p>
    <w:p w:rsidR="00CD1B22" w:rsidRDefault="00CD1B22" w:rsidP="00CD1B22">
      <w:pPr>
        <w:pStyle w:val="ListParagraph"/>
        <w:numPr>
          <w:ilvl w:val="0"/>
          <w:numId w:val="16"/>
        </w:numPr>
      </w:pPr>
      <w:r>
        <w:t>Pratiquent déjà le principe de petites séquences de formation interne : plutôt 6 séquences de 10 minutes qu’une séquence de 1 heure.</w:t>
      </w:r>
      <w:r w:rsidR="00825A6C">
        <w:t xml:space="preserve"> Les petits messages répétés souvent valent bien mieux que de long</w:t>
      </w:r>
      <w:r w:rsidR="004A4A71">
        <w:t>s</w:t>
      </w:r>
      <w:r w:rsidR="00825A6C">
        <w:t xml:space="preserve"> discours théoriques</w:t>
      </w:r>
    </w:p>
    <w:p w:rsidR="00CD1B22" w:rsidRDefault="00A83B6C" w:rsidP="00CD1B22">
      <w:pPr>
        <w:pStyle w:val="ListParagraph"/>
        <w:numPr>
          <w:ilvl w:val="0"/>
          <w:numId w:val="16"/>
        </w:numPr>
      </w:pPr>
      <w:r>
        <w:t xml:space="preserve">Pour frapper les esprits : </w:t>
      </w:r>
      <w:r w:rsidR="00CD1B22">
        <w:t>Kit lavage des mains avec utilisation de poudre luminescente</w:t>
      </w:r>
      <w:r w:rsidR="000D40D9">
        <w:t xml:space="preserve"> (</w:t>
      </w:r>
      <w:r w:rsidR="000C2879">
        <w:t xml:space="preserve">qui marque </w:t>
      </w:r>
      <w:r w:rsidR="000D40D9">
        <w:t xml:space="preserve">les endroits de la peau non désinfectés), </w:t>
      </w:r>
      <w:r w:rsidR="00CD1B22">
        <w:t xml:space="preserve"> boîte</w:t>
      </w:r>
      <w:r w:rsidR="000D40D9">
        <w:t>s</w:t>
      </w:r>
      <w:r w:rsidR="00CD1B22">
        <w:t xml:space="preserve"> de Pétri</w:t>
      </w:r>
      <w:r w:rsidR="000D40D9">
        <w:t>,…</w:t>
      </w:r>
    </w:p>
    <w:p w:rsidR="00CD1B22" w:rsidRDefault="00CD1B22" w:rsidP="00CD1B22">
      <w:pPr>
        <w:pStyle w:val="ListParagraph"/>
        <w:numPr>
          <w:ilvl w:val="0"/>
          <w:numId w:val="16"/>
        </w:numPr>
      </w:pPr>
      <w:r>
        <w:lastRenderedPageBreak/>
        <w:t xml:space="preserve">Auto-apprentissage encadré avec </w:t>
      </w:r>
      <w:r w:rsidR="00A83B6C">
        <w:t xml:space="preserve">test </w:t>
      </w:r>
      <w:r>
        <w:t>QCM à la fin</w:t>
      </w:r>
      <w:r w:rsidR="00A83B6C">
        <w:t xml:space="preserve">, suivi d’un </w:t>
      </w:r>
      <w:r>
        <w:t>feed-back de la part du RAQ pour commenter les éventuelles mauvaises réponses (les résultats de ces QCM sont censés restés anonyme</w:t>
      </w:r>
      <w:r w:rsidR="004A4A71">
        <w:t>s</w:t>
      </w:r>
      <w:r w:rsidR="000C2879">
        <w:t>,</w:t>
      </w:r>
      <w:r>
        <w:t xml:space="preserve"> mais en pratique</w:t>
      </w:r>
      <w:r w:rsidR="004A4A71">
        <w:t>,</w:t>
      </w:r>
      <w:r>
        <w:t xml:space="preserve"> les OP comparent leurs résultats, ce qui est positif car cela crée un esprit d’émulation entre eux)</w:t>
      </w:r>
    </w:p>
    <w:p w:rsidR="00A83B6C" w:rsidRPr="00A83B6C" w:rsidRDefault="00CD1B22" w:rsidP="001E1E95">
      <w:pPr>
        <w:pStyle w:val="ListParagraph"/>
        <w:numPr>
          <w:ilvl w:val="0"/>
          <w:numId w:val="16"/>
        </w:numPr>
        <w:rPr>
          <w:rFonts w:ascii="Arial" w:hAnsi="Arial" w:cs="Arial"/>
          <w:i/>
          <w:color w:val="333399"/>
          <w:lang w:val="fr-FR"/>
        </w:rPr>
      </w:pPr>
      <w:r>
        <w:t>Variante sous forme de jeu (style « trivial poursuit »)</w:t>
      </w:r>
    </w:p>
    <w:p w:rsidR="00CD1B22" w:rsidRDefault="00DD6C60" w:rsidP="00A83B6C">
      <w:pPr>
        <w:pStyle w:val="ListParagraph"/>
        <w:numPr>
          <w:ilvl w:val="0"/>
          <w:numId w:val="16"/>
        </w:numPr>
        <w:spacing w:after="0" w:line="240" w:lineRule="auto"/>
      </w:pPr>
      <w:r>
        <w:t>Visites de clients industriels pour visualiser l’importance de la qualité des produits à leurs yeux</w:t>
      </w:r>
      <w:r w:rsidR="00A224A3">
        <w:t xml:space="preserve">, </w:t>
      </w:r>
      <w:r w:rsidR="00A83B6C">
        <w:t xml:space="preserve">permettent de </w:t>
      </w:r>
      <w:r w:rsidR="001E1E95" w:rsidRPr="00A83B6C">
        <w:t xml:space="preserve">connaître et comprendre les exigences respectives </w:t>
      </w:r>
      <w:r w:rsidR="004A4A71" w:rsidRPr="00A83B6C">
        <w:t>(client</w:t>
      </w:r>
      <w:r w:rsidR="001E1E95" w:rsidRPr="00A83B6C">
        <w:t>-fournisseur)</w:t>
      </w:r>
      <w:r w:rsidR="00A83B6C">
        <w:br/>
      </w:r>
    </w:p>
    <w:p w:rsidR="00CD1B22" w:rsidRPr="00A224A3" w:rsidRDefault="00CD1B22" w:rsidP="00CC46E8">
      <w:pPr>
        <w:rPr>
          <w:u w:val="single"/>
        </w:rPr>
      </w:pPr>
      <w:r w:rsidRPr="00A224A3">
        <w:rPr>
          <w:u w:val="single"/>
        </w:rPr>
        <w:t>Père Olive</w:t>
      </w:r>
    </w:p>
    <w:p w:rsidR="00A83B6C" w:rsidRDefault="00A224A3" w:rsidP="00CD1B22">
      <w:pPr>
        <w:pStyle w:val="ListParagraph"/>
        <w:numPr>
          <w:ilvl w:val="0"/>
          <w:numId w:val="17"/>
        </w:numPr>
      </w:pPr>
      <w:r>
        <w:t>Jeu-c</w:t>
      </w:r>
      <w:r w:rsidR="00686340">
        <w:t>oncours « </w:t>
      </w:r>
      <w:r w:rsidR="00CD1B22">
        <w:t>Jeu des  7 erreurs »</w:t>
      </w:r>
      <w:r>
        <w:t xml:space="preserve"> : 7 erreurs </w:t>
      </w:r>
      <w:r w:rsidR="00CD1B22">
        <w:t>à repérer sur des photos après une scénarisation (mise en situation d’erreurs)</w:t>
      </w:r>
      <w:r w:rsidR="00686340">
        <w:t xml:space="preserve">, </w:t>
      </w:r>
      <w:r>
        <w:t xml:space="preserve">un </w:t>
      </w:r>
      <w:r w:rsidR="00686340">
        <w:t>jeu différent par semaine. Le concours dure 10 semaines. Classement après 10 semaines et la meilleure équipe reçoit un petit cadeau. Ne concerne pas uniquement les BPH, mais aussi la sécurité, l’environnement, la qualité,…. Tous les services (pas uniquement prod) participent.</w:t>
      </w:r>
      <w:r>
        <w:t xml:space="preserve"> </w:t>
      </w:r>
      <w:r w:rsidR="001E1E95" w:rsidRPr="00A83B6C">
        <w:t>En fonction des résultats à ce quizz, les équipes ayant comptabilisé le plus de bonnes réponses reçoivent des petits chocolats, et à la fin de l’année l’équipe ayant le plus de points cumulés reçoit un cadeau un peu plus conséquent.</w:t>
      </w:r>
    </w:p>
    <w:p w:rsidR="00CD1B22" w:rsidRDefault="00A83B6C" w:rsidP="00CC46E8">
      <w:pPr>
        <w:pStyle w:val="ListParagraph"/>
        <w:numPr>
          <w:ilvl w:val="0"/>
          <w:numId w:val="17"/>
        </w:numPr>
      </w:pPr>
      <w:r>
        <w:t xml:space="preserve">Pour les intérimaires : formation </w:t>
      </w:r>
      <w:r w:rsidR="000C2879">
        <w:t>davantage axé</w:t>
      </w:r>
      <w:r w:rsidR="004A4A71">
        <w:t>e</w:t>
      </w:r>
      <w:r w:rsidR="000C2879">
        <w:t xml:space="preserve"> sur une </w:t>
      </w:r>
      <w:r>
        <w:t>sensibilisation que vraiment contenu ‘</w:t>
      </w:r>
      <w:r w:rsidR="00686340">
        <w:t>concept HQS </w:t>
      </w:r>
      <w:r>
        <w:t>pour « hygiène-qualité-sécurité »</w:t>
      </w:r>
      <w:r w:rsidR="00686340">
        <w:t xml:space="preserve">: </w:t>
      </w:r>
    </w:p>
    <w:p w:rsidR="00686340" w:rsidRPr="00A224A3" w:rsidRDefault="00B4211A" w:rsidP="00CC46E8">
      <w:pPr>
        <w:rPr>
          <w:u w:val="single"/>
        </w:rPr>
      </w:pPr>
      <w:r w:rsidRPr="00A224A3">
        <w:rPr>
          <w:u w:val="single"/>
        </w:rPr>
        <w:t>Yves Honorez</w:t>
      </w:r>
    </w:p>
    <w:p w:rsidR="000D40D9" w:rsidRDefault="00A83B6C" w:rsidP="000D40D9">
      <w:pPr>
        <w:pStyle w:val="ListParagraph"/>
        <w:numPr>
          <w:ilvl w:val="0"/>
          <w:numId w:val="29"/>
        </w:numPr>
      </w:pPr>
      <w:r>
        <w:t xml:space="preserve">Dans l’entreprise où YH a travaillé, la décision a été prise de mettre fin à la mauvaise habitude de répéter des formations </w:t>
      </w:r>
      <w:r w:rsidR="003161CE">
        <w:t>« </w:t>
      </w:r>
      <w:r>
        <w:t xml:space="preserve">ex </w:t>
      </w:r>
      <w:r w:rsidR="004A4A71">
        <w:t>cathedra</w:t>
      </w:r>
      <w:r w:rsidR="003161CE">
        <w:t> » classique</w:t>
      </w:r>
      <w:r>
        <w:t xml:space="preserve"> de 3-4 h, répétée ou non année après année  toujours la même, pour substituer à cela u</w:t>
      </w:r>
      <w:r w:rsidR="000D40D9">
        <w:t xml:space="preserve">n programme de formation s’étendant sur plusieurs années (d’une durée « infinie » en fait)  </w:t>
      </w:r>
      <w:r>
        <w:br/>
      </w:r>
      <w:r w:rsidR="000D40D9">
        <w:t>Cette approche permet de varier les approches pédagogiques et de construire solidement les compétences dans la durée.</w:t>
      </w:r>
      <w:r>
        <w:br/>
      </w:r>
      <w:r w:rsidR="003161CE">
        <w:t xml:space="preserve">Voici ce que l’entreprise a mis en place les 4 premières années, à titre d’exemple </w:t>
      </w:r>
      <w:r w:rsidR="003161CE">
        <w:br/>
      </w:r>
      <w:r w:rsidR="00B4211A">
        <w:t>1</w:t>
      </w:r>
      <w:r w:rsidR="00B4211A" w:rsidRPr="003161CE">
        <w:rPr>
          <w:vertAlign w:val="superscript"/>
        </w:rPr>
        <w:t>ère</w:t>
      </w:r>
      <w:r w:rsidR="00B4211A">
        <w:t xml:space="preserve"> année : cycle de formations « BPH » « classiques »</w:t>
      </w:r>
      <w:r>
        <w:br/>
      </w:r>
      <w:r w:rsidR="00B4211A">
        <w:t>2</w:t>
      </w:r>
      <w:r w:rsidR="00B4211A" w:rsidRPr="003161CE">
        <w:rPr>
          <w:vertAlign w:val="superscript"/>
        </w:rPr>
        <w:t>ème</w:t>
      </w:r>
      <w:r w:rsidR="00B4211A">
        <w:t xml:space="preserve"> année : formation</w:t>
      </w:r>
      <w:r w:rsidR="003161CE">
        <w:t>s</w:t>
      </w:r>
      <w:r w:rsidR="00B4211A">
        <w:t xml:space="preserve"> sous forme d’échanges interactifs,  centré</w:t>
      </w:r>
      <w:r w:rsidR="004A4A71">
        <w:t>e</w:t>
      </w:r>
      <w:r w:rsidR="00B4211A">
        <w:t xml:space="preserve">s sur la question : </w:t>
      </w:r>
      <w:r w:rsidR="000C2879">
        <w:t>« </w:t>
      </w:r>
      <w:r w:rsidR="00B4211A">
        <w:t>pourquoi appliquez-vous ou non  les consignes BPH</w:t>
      </w:r>
      <w:r w:rsidR="000C2879">
        <w:t> ? »</w:t>
      </w:r>
      <w:r w:rsidR="00B4211A">
        <w:t xml:space="preserve"> </w:t>
      </w:r>
      <w:r w:rsidR="000C2879">
        <w:br/>
      </w:r>
      <w:r w:rsidR="00B4211A">
        <w:t>(attention : le management devait être prêt à entendre les remarques/critiques/suggestions des OP , par ex les pb d’infrastructure, de procédures, d’incohére</w:t>
      </w:r>
      <w:r w:rsidR="000D40D9">
        <w:t>n</w:t>
      </w:r>
      <w:r w:rsidR="00B4211A">
        <w:t>ce entr</w:t>
      </w:r>
      <w:r w:rsidR="000D40D9">
        <w:t>e</w:t>
      </w:r>
      <w:r w:rsidR="00B4211A">
        <w:t xml:space="preserve"> managers,…) et y répondre</w:t>
      </w:r>
      <w:r>
        <w:br/>
      </w:r>
      <w:r w:rsidR="00B4211A">
        <w:t>3</w:t>
      </w:r>
      <w:r w:rsidR="00B4211A" w:rsidRPr="003161CE">
        <w:rPr>
          <w:vertAlign w:val="superscript"/>
        </w:rPr>
        <w:t>ème</w:t>
      </w:r>
      <w:r w:rsidR="00B4211A">
        <w:t xml:space="preserve"> année : la </w:t>
      </w:r>
      <w:r w:rsidR="003161CE">
        <w:t>« </w:t>
      </w:r>
      <w:r w:rsidR="00B4211A">
        <w:t>face cachée</w:t>
      </w:r>
      <w:r w:rsidR="003161CE">
        <w:t> »</w:t>
      </w:r>
      <w:r w:rsidR="00B4211A">
        <w:t xml:space="preserve"> du contrôle qualité : les OP ont pu visiter des labos de microbiologies où se faisaient les analyses microbio</w:t>
      </w:r>
      <w:r w:rsidR="003161CE">
        <w:t>logie</w:t>
      </w:r>
      <w:r w:rsidR="00B4211A">
        <w:t> ; visualisation de cont</w:t>
      </w:r>
      <w:r w:rsidR="000D40D9">
        <w:t>a</w:t>
      </w:r>
      <w:r w:rsidR="00B4211A">
        <w:t>m</w:t>
      </w:r>
      <w:r w:rsidR="000D40D9">
        <w:t>ina</w:t>
      </w:r>
      <w:r w:rsidR="00B4211A">
        <w:t xml:space="preserve">tion </w:t>
      </w:r>
      <w:r w:rsidR="000D40D9">
        <w:t>(</w:t>
      </w:r>
      <w:r w:rsidR="00B4211A">
        <w:t>par boîte de Pétri</w:t>
      </w:r>
      <w:r w:rsidR="000D40D9">
        <w:t>, poudre luminescentes sur les mains,….)</w:t>
      </w:r>
      <w:r>
        <w:br/>
      </w:r>
      <w:r w:rsidR="000D40D9">
        <w:t>4</w:t>
      </w:r>
      <w:r w:rsidR="000D40D9" w:rsidRPr="000D40D9">
        <w:t>ème</w:t>
      </w:r>
      <w:r w:rsidR="000D40D9">
        <w:t xml:space="preserve"> année : </w:t>
      </w:r>
      <w:r w:rsidR="00A224A3">
        <w:t xml:space="preserve">jeu de rôle : </w:t>
      </w:r>
      <w:r w:rsidR="000D40D9">
        <w:t xml:space="preserve">séquences filmées, par les OP eux-mêmes : </w:t>
      </w:r>
      <w:r w:rsidR="003161CE">
        <w:t xml:space="preserve"> l</w:t>
      </w:r>
      <w:r w:rsidR="000D40D9" w:rsidRPr="000D40D9">
        <w:t>es acteurs sont les O</w:t>
      </w:r>
      <w:r w:rsidR="000D40D9">
        <w:t>P</w:t>
      </w:r>
      <w:r w:rsidR="000D40D9" w:rsidRPr="000D40D9">
        <w:t xml:space="preserve"> eux-mêmes ; la scène est filmée avec une mise en situation – scène de mauvaise manipulation puis « Un sauveur  (« Zorro » »)  vient montrer la bonne manipulation. La scène est filmée à nouveau avec cette fois-ci la bonne manipulation.</w:t>
      </w:r>
      <w:r w:rsidR="000D40D9">
        <w:t xml:space="preserve"> </w:t>
      </w:r>
      <w:r w:rsidR="003161CE">
        <w:br/>
      </w:r>
      <w:r w:rsidR="003161CE">
        <w:br/>
      </w:r>
      <w:r w:rsidR="003161CE">
        <w:lastRenderedPageBreak/>
        <w:t>Inconvénient : cette approche est valable surtout dans un contexte où le turn-over est limité et a fortiori là où le recours à l’</w:t>
      </w:r>
      <w:r w:rsidR="004A4A71">
        <w:t>intérim</w:t>
      </w:r>
      <w:r w:rsidR="003161CE">
        <w:t xml:space="preserve"> n’est pas trop important</w:t>
      </w:r>
      <w:r w:rsidR="003161CE">
        <w:br/>
      </w:r>
    </w:p>
    <w:p w:rsidR="000D40D9" w:rsidRPr="00A224A3" w:rsidRDefault="00825A6C" w:rsidP="000D40D9">
      <w:pPr>
        <w:rPr>
          <w:u w:val="single"/>
        </w:rPr>
      </w:pPr>
      <w:r w:rsidRPr="00A224A3">
        <w:rPr>
          <w:u w:val="single"/>
        </w:rPr>
        <w:t>Mio</w:t>
      </w:r>
    </w:p>
    <w:p w:rsidR="00825A6C" w:rsidRDefault="00825A6C" w:rsidP="00825A6C">
      <w:pPr>
        <w:pStyle w:val="ListParagraph"/>
        <w:numPr>
          <w:ilvl w:val="0"/>
          <w:numId w:val="17"/>
        </w:numPr>
      </w:pPr>
      <w:r>
        <w:t>Ici aussi, privilégie les petits messages bien ciblés</w:t>
      </w:r>
    </w:p>
    <w:p w:rsidR="00825A6C" w:rsidRDefault="00825A6C" w:rsidP="00825A6C">
      <w:pPr>
        <w:pStyle w:val="ListParagraph"/>
        <w:numPr>
          <w:ilvl w:val="0"/>
          <w:numId w:val="17"/>
        </w:numPr>
      </w:pPr>
      <w:r>
        <w:t xml:space="preserve">Important aussi : pour favoriser </w:t>
      </w:r>
      <w:r w:rsidR="00A224A3">
        <w:t xml:space="preserve">l’implication et </w:t>
      </w:r>
      <w:r>
        <w:t>l’adhésion aux objectifs de la formation, la formation fai</w:t>
      </w:r>
      <w:r w:rsidR="00A224A3">
        <w:t>t</w:t>
      </w:r>
      <w:r>
        <w:t xml:space="preserve"> le lien avec la vie des OP « au quotidien » comme par ex leur vie de famille  (ex typique : les allergies chez les enfants : rares sont les groupes de formation dans lequel il n’y a pas au moins un voire quelques OP qui ont des membres de leur famille ayant une allergie de type alimentaire)</w:t>
      </w:r>
    </w:p>
    <w:p w:rsidR="005514EE" w:rsidRPr="00A224A3" w:rsidRDefault="005514EE" w:rsidP="000D40D9">
      <w:pPr>
        <w:rPr>
          <w:u w:val="single"/>
        </w:rPr>
      </w:pPr>
      <w:r w:rsidRPr="00A224A3">
        <w:rPr>
          <w:u w:val="single"/>
        </w:rPr>
        <w:t>Paul Meunier</w:t>
      </w:r>
    </w:p>
    <w:p w:rsidR="005514EE" w:rsidRDefault="005514EE" w:rsidP="000D40D9">
      <w:pPr>
        <w:pStyle w:val="ListParagraph"/>
        <w:numPr>
          <w:ilvl w:val="0"/>
          <w:numId w:val="16"/>
        </w:numPr>
      </w:pPr>
      <w:r>
        <w:t>Expérience de formation dans laquelle les OP</w:t>
      </w:r>
      <w:r w:rsidR="003161CE">
        <w:t>,</w:t>
      </w:r>
      <w:r>
        <w:t xml:space="preserve"> après avoir suivi un court rappel sous forme de formation classique</w:t>
      </w:r>
      <w:r w:rsidR="003161CE">
        <w:t xml:space="preserve"> pendant 1 h</w:t>
      </w:r>
      <w:r>
        <w:t xml:space="preserve">, </w:t>
      </w:r>
      <w:r w:rsidR="00AE50E1">
        <w:t>o</w:t>
      </w:r>
      <w:r>
        <w:t xml:space="preserve">nt </w:t>
      </w:r>
      <w:r w:rsidR="00AE50E1">
        <w:t xml:space="preserve">été </w:t>
      </w:r>
      <w:r>
        <w:t>envoyés « sur le</w:t>
      </w:r>
      <w:r w:rsidR="003161CE">
        <w:t xml:space="preserve"> </w:t>
      </w:r>
      <w:r>
        <w:t xml:space="preserve">terrain » comme auditeur </w:t>
      </w:r>
      <w:r w:rsidR="003161CE">
        <w:t xml:space="preserve">par groupe de 3 </w:t>
      </w:r>
      <w:r>
        <w:t>pour effectuer des (mini-)audits et en faire le reporting</w:t>
      </w:r>
      <w:r w:rsidR="003161CE">
        <w:t xml:space="preserve"> et formuler </w:t>
      </w:r>
      <w:r w:rsidR="00AE50E1">
        <w:t xml:space="preserve">eux-mêmes </w:t>
      </w:r>
      <w:r w:rsidR="003161CE">
        <w:t xml:space="preserve">des propositions de corrections /actions correctives </w:t>
      </w:r>
      <w:r w:rsidR="00AE50E1">
        <w:t>.</w:t>
      </w:r>
      <w:r w:rsidR="003161CE">
        <w:br/>
        <w:t xml:space="preserve">Approche </w:t>
      </w:r>
      <w:r>
        <w:t>très participati</w:t>
      </w:r>
      <w:r w:rsidR="003161CE">
        <w:t>ve</w:t>
      </w:r>
      <w:r>
        <w:t xml:space="preserve"> mais  attention : jusqu’à présent, l’audit portait sur les éventuels problèmes  liés à l’infrastructure et/ou à l’élaboration des procédures, plus que sur bon respect de ces dernières (ce qui </w:t>
      </w:r>
      <w:r w:rsidR="000C2879">
        <w:t xml:space="preserve">serait </w:t>
      </w:r>
      <w:r>
        <w:t>plus délicat, puisque des collègues devraient s’évaluer mutuellement)</w:t>
      </w:r>
    </w:p>
    <w:p w:rsidR="005514EE" w:rsidRPr="00AE50E1" w:rsidRDefault="00AE50E1" w:rsidP="000D40D9">
      <w:pPr>
        <w:rPr>
          <w:u w:val="single"/>
          <w:lang w:val="en-US"/>
        </w:rPr>
      </w:pPr>
      <w:r w:rsidRPr="00AE50E1">
        <w:rPr>
          <w:u w:val="single"/>
          <w:lang w:val="en-US"/>
        </w:rPr>
        <w:t>Hervé Gnambodoé (</w:t>
      </w:r>
      <w:r w:rsidR="00A338FF" w:rsidRPr="00AE50E1">
        <w:rPr>
          <w:u w:val="single"/>
          <w:lang w:val="en-US"/>
        </w:rPr>
        <w:t>Food Safety Consult</w:t>
      </w:r>
      <w:r w:rsidRPr="00AE50E1">
        <w:rPr>
          <w:u w:val="single"/>
          <w:lang w:val="en-US"/>
        </w:rPr>
        <w:t>)</w:t>
      </w:r>
    </w:p>
    <w:p w:rsidR="003161CE" w:rsidRDefault="003161CE" w:rsidP="003161CE">
      <w:pPr>
        <w:ind w:left="360"/>
      </w:pPr>
      <w:r>
        <w:t>FSC : a développé d’outils pédagogiques favorisant la participation active</w:t>
      </w:r>
      <w:r w:rsidR="00AE50E1">
        <w:t>. E</w:t>
      </w:r>
      <w:r>
        <w:t>xemples</w:t>
      </w:r>
    </w:p>
    <w:p w:rsidR="00A338FF" w:rsidRDefault="003161CE" w:rsidP="007C5784">
      <w:pPr>
        <w:pStyle w:val="ListParagraph"/>
        <w:numPr>
          <w:ilvl w:val="0"/>
          <w:numId w:val="16"/>
        </w:numPr>
      </w:pPr>
      <w:r>
        <w:t>« L’atelier idéal » : j</w:t>
      </w:r>
      <w:r w:rsidR="007C5784">
        <w:t xml:space="preserve">eu de conceptualisation d’un atelier de production « idéal » : un atelier qui ne présenterait aucun (ou le moins possible) de risques HACCP : </w:t>
      </w:r>
      <w:r w:rsidR="00AE50E1">
        <w:t xml:space="preserve"> </w:t>
      </w:r>
      <w:r w:rsidR="007C5784">
        <w:t>les participants doivent penser en groupe à l’infrastructure (ex : carrelage) et aux principes indispensables (ex : marche en avant) pour garantir la sécurité alimentaire</w:t>
      </w:r>
      <w:r>
        <w:t>. L</w:t>
      </w:r>
      <w:r w:rsidR="007C5784">
        <w:t xml:space="preserve">es </w:t>
      </w:r>
      <w:r w:rsidR="000C2879">
        <w:t xml:space="preserve">locaux </w:t>
      </w:r>
      <w:r w:rsidR="007C5784">
        <w:t>et équipement sont proposés</w:t>
      </w:r>
      <w:r>
        <w:t xml:space="preserve"> sous forme d’icônes dans un écran interactif et il faut faire des « drag and drop » pour les </w:t>
      </w:r>
      <w:r w:rsidR="007C5784">
        <w:t xml:space="preserve">placer </w:t>
      </w:r>
      <w:r>
        <w:t>a</w:t>
      </w:r>
      <w:r w:rsidR="007C5784">
        <w:t xml:space="preserve">u bon endroit sur </w:t>
      </w:r>
      <w:r>
        <w:t xml:space="preserve">le </w:t>
      </w:r>
      <w:r w:rsidR="007C5784">
        <w:t>plan représentant l’atelier</w:t>
      </w:r>
    </w:p>
    <w:p w:rsidR="00A338FF" w:rsidRDefault="007C5784" w:rsidP="007C5784">
      <w:pPr>
        <w:pStyle w:val="ListParagraph"/>
        <w:numPr>
          <w:ilvl w:val="0"/>
          <w:numId w:val="16"/>
        </w:numPr>
      </w:pPr>
      <w:r>
        <w:t>Utilisation de mini-séquences animées (par ex pour illustrer le développement microbien en fonction de la température)</w:t>
      </w:r>
    </w:p>
    <w:p w:rsidR="007C5784" w:rsidRDefault="007C5784" w:rsidP="007C5784">
      <w:pPr>
        <w:pStyle w:val="ListParagraph"/>
        <w:numPr>
          <w:ilvl w:val="0"/>
          <w:numId w:val="16"/>
        </w:numPr>
      </w:pPr>
      <w:r>
        <w:t>Test de lavage des mains avec poudre  luminescente</w:t>
      </w:r>
      <w:r w:rsidR="003161CE">
        <w:t xml:space="preserve"> (comme chez Aigremont)</w:t>
      </w:r>
    </w:p>
    <w:p w:rsidR="007C5784" w:rsidRDefault="007C5784" w:rsidP="007C5784">
      <w:pPr>
        <w:pStyle w:val="ListParagraph"/>
        <w:numPr>
          <w:ilvl w:val="0"/>
          <w:numId w:val="16"/>
        </w:numPr>
      </w:pPr>
      <w:r>
        <w:t>Photos à commenter en groupe</w:t>
      </w:r>
      <w:r w:rsidR="003161CE">
        <w:t xml:space="preserve"> (</w:t>
      </w:r>
      <w:r w:rsidR="000C2879">
        <w:t>cf. M</w:t>
      </w:r>
      <w:r w:rsidR="003161CE">
        <w:t>io)</w:t>
      </w:r>
    </w:p>
    <w:p w:rsidR="00825A6C" w:rsidRPr="00E3056C" w:rsidRDefault="00AE50E1" w:rsidP="000D40D9">
      <w:pPr>
        <w:rPr>
          <w:u w:val="single"/>
        </w:rPr>
      </w:pPr>
      <w:r w:rsidRPr="00E3056C">
        <w:rPr>
          <w:u w:val="single"/>
        </w:rPr>
        <w:t>C</w:t>
      </w:r>
      <w:r w:rsidR="00224BCB" w:rsidRPr="00E3056C">
        <w:rPr>
          <w:u w:val="single"/>
        </w:rPr>
        <w:t>hristine Matthieu</w:t>
      </w:r>
      <w:r w:rsidRPr="00E3056C">
        <w:rPr>
          <w:u w:val="single"/>
        </w:rPr>
        <w:t xml:space="preserve"> (FormAlim)</w:t>
      </w:r>
    </w:p>
    <w:p w:rsidR="00B4211A" w:rsidRDefault="00C83F28" w:rsidP="00CC46E8">
      <w:pPr>
        <w:pStyle w:val="ListParagraph"/>
        <w:numPr>
          <w:ilvl w:val="0"/>
          <w:numId w:val="29"/>
        </w:numPr>
      </w:pPr>
      <w:r>
        <w:t xml:space="preserve">Utilisation </w:t>
      </w:r>
      <w:r w:rsidR="00AE50E1">
        <w:t>(</w:t>
      </w:r>
      <w:r>
        <w:t>occasionnelle</w:t>
      </w:r>
      <w:r w:rsidR="00AE50E1">
        <w:t>)</w:t>
      </w:r>
      <w:r>
        <w:t xml:space="preserve"> d’un </w:t>
      </w:r>
      <w:r w:rsidR="00224BCB" w:rsidRPr="003161CE">
        <w:t>jeu de l’oie ; 1 h de théorie (en forme classique) suivi par 2 h de jeu de l’oie</w:t>
      </w:r>
      <w:r w:rsidR="003161CE" w:rsidRPr="003161CE">
        <w:t>.</w:t>
      </w:r>
      <w:r w:rsidR="001E1E95" w:rsidRPr="003161CE">
        <w:t xml:space="preserve"> </w:t>
      </w:r>
      <w:r w:rsidR="00AE50E1">
        <w:t xml:space="preserve"> </w:t>
      </w:r>
      <w:r w:rsidR="003161CE" w:rsidRPr="003161CE">
        <w:t>Le jeu s</w:t>
      </w:r>
      <w:r w:rsidR="001E1E95" w:rsidRPr="003161CE">
        <w:t>e joue par équipe. Pour avancer, il faut répondre correctement à des questions).Il y</w:t>
      </w:r>
      <w:r w:rsidR="00AE50E1">
        <w:t xml:space="preserve"> </w:t>
      </w:r>
      <w:r w:rsidR="001E1E95" w:rsidRPr="003161CE">
        <w:t xml:space="preserve">a </w:t>
      </w:r>
      <w:r w:rsidR="00AF5318" w:rsidRPr="003161CE">
        <w:t>un</w:t>
      </w:r>
      <w:r w:rsidR="001E1E95" w:rsidRPr="003161CE">
        <w:t xml:space="preserve"> jeu de questions « standards », mais on peut concevoir des questions </w:t>
      </w:r>
      <w:r w:rsidR="001E1E95" w:rsidRPr="003161CE">
        <w:lastRenderedPageBreak/>
        <w:t>personnalisables par entreprise.</w:t>
      </w:r>
      <w:r>
        <w:br/>
      </w:r>
      <w:r w:rsidR="00224BCB">
        <w:t>Avantage : ludique et participatif</w:t>
      </w:r>
      <w:r>
        <w:br/>
      </w:r>
      <w:r w:rsidR="00224BCB">
        <w:t xml:space="preserve">Limites : la culture d’entreprise et celle des participants doit le permettre : cela ne marche pas partout. </w:t>
      </w:r>
      <w:r>
        <w:t xml:space="preserve">Par ailleurs, </w:t>
      </w:r>
      <w:r w:rsidR="00224BCB">
        <w:t>si les gens ne se connaissent pas (ex : formation des intérimaires au début), cela ne marche pas bien</w:t>
      </w:r>
    </w:p>
    <w:p w:rsidR="00C83F28" w:rsidRDefault="003C7DDA" w:rsidP="00CC46E8">
      <w:pPr>
        <w:pStyle w:val="ListParagraph"/>
        <w:numPr>
          <w:ilvl w:val="0"/>
          <w:numId w:val="16"/>
        </w:numPr>
      </w:pPr>
      <w:r>
        <w:t xml:space="preserve">Demander aux stagiaires plus expérimentés de former les nouveaux stagiaires : les formateurs de FormAlim demandent aux stagiaires qui sont en formation déjà depuis qq jours / semaines de « tutorer » les nouveaux. </w:t>
      </w:r>
      <w:r w:rsidR="00C83F28">
        <w:br/>
      </w:r>
      <w:r>
        <w:t>Avantage</w:t>
      </w:r>
      <w:r w:rsidR="000C2879">
        <w:t>s</w:t>
      </w:r>
      <w:r>
        <w:t xml:space="preserve"> : </w:t>
      </w:r>
      <w:r>
        <w:br/>
        <w:t xml:space="preserve">- favorise l’implication active et le sens des responsabilités des tuteurs. </w:t>
      </w:r>
      <w:r>
        <w:br/>
        <w:t>- ceux-ci connaissent bien les difficultés auxquelles un é »nouveau » peut être confronté (leur profil est proche)</w:t>
      </w:r>
      <w:r>
        <w:br/>
        <w:t>-  le formateur peut vérifier que le stagiaire qu’il a formé lui-même a bien compris ce qui lui a été enseigné puisque non seulement le stagiaire expérimenté va pouvoir refaire les bons gestes, mais, en plus, expliquer leur raison d’être.</w:t>
      </w:r>
      <w:r w:rsidR="00C83F28">
        <w:br/>
      </w:r>
      <w:r>
        <w:t>Inconvénient : nécessite quand même que le formateur surveille le processus</w:t>
      </w:r>
      <w:r w:rsidR="00C83F28">
        <w:t xml:space="preserve"> (FLIM craignait que certains aient peur de prendre ce rôle, mais ceci n’a pas été constaté en pratique ; les stagiaires étaient plutôt enthousiastes à l’idée de tutorer des nouveaux)</w:t>
      </w:r>
      <w:r w:rsidR="00C83F28">
        <w:br/>
      </w:r>
    </w:p>
    <w:p w:rsidR="001E1E95" w:rsidRPr="00AE50E1" w:rsidRDefault="001E1E95" w:rsidP="00C83F28">
      <w:pPr>
        <w:ind w:left="360"/>
        <w:rPr>
          <w:u w:val="single"/>
        </w:rPr>
      </w:pPr>
      <w:r w:rsidRPr="00AE50E1">
        <w:rPr>
          <w:u w:val="single"/>
        </w:rPr>
        <w:t xml:space="preserve">Autres exemples d’expériences en entreprises (citées lors d’atelier précédents) </w:t>
      </w:r>
    </w:p>
    <w:p w:rsidR="001E1E95" w:rsidRPr="00C83F28" w:rsidRDefault="00C83F28" w:rsidP="00C83F28">
      <w:pPr>
        <w:pStyle w:val="ListParagraph"/>
        <w:numPr>
          <w:ilvl w:val="0"/>
          <w:numId w:val="29"/>
        </w:numPr>
      </w:pPr>
      <w:r>
        <w:t xml:space="preserve">Jeu </w:t>
      </w:r>
      <w:r w:rsidR="001E1E95" w:rsidRPr="00C83F28">
        <w:t>« identifier points de contrôle HACCP » :</w:t>
      </w:r>
      <w:r>
        <w:br/>
      </w:r>
      <w:r w:rsidR="001E1E95" w:rsidRPr="00C83F28">
        <w:t>Création de sous-groupes chez les OP</w:t>
      </w:r>
      <w:r>
        <w:t> ; o</w:t>
      </w:r>
      <w:r w:rsidR="001E1E95" w:rsidRPr="00C83F28">
        <w:t>n distribue des photos d’une ligne de production à chaque étape.</w:t>
      </w:r>
      <w:r>
        <w:t xml:space="preserve"> </w:t>
      </w:r>
      <w:r w:rsidR="001E1E95" w:rsidRPr="00C83F28">
        <w:t xml:space="preserve">But : identifier et lister les risques à chaque moment de la production et les catégoriser (risques microbio, chimiques, corps étrangers) </w:t>
      </w:r>
      <w:r w:rsidR="001E1E95" w:rsidRPr="00C83F28">
        <w:br/>
      </w:r>
    </w:p>
    <w:p w:rsidR="00C83F28" w:rsidRDefault="00C83F28" w:rsidP="00C83F28">
      <w:pPr>
        <w:pStyle w:val="ListParagraph"/>
        <w:numPr>
          <w:ilvl w:val="0"/>
          <w:numId w:val="29"/>
        </w:numPr>
        <w:rPr>
          <w:rFonts w:ascii="Arial" w:hAnsi="Arial" w:cs="Arial"/>
          <w:i/>
          <w:lang w:val="fr-FR"/>
        </w:rPr>
      </w:pPr>
      <w:r>
        <w:t xml:space="preserve">Panneau « créativité » : </w:t>
      </w:r>
      <w:r>
        <w:br/>
      </w:r>
      <w:r w:rsidR="001E1E95" w:rsidRPr="00C83F28">
        <w:t>Réaliser des panneaux par zone permettant :</w:t>
      </w:r>
      <w:r w:rsidR="001E1E95" w:rsidRPr="00C83F28">
        <w:br/>
        <w:t>- l’expression sur les propositions d’améliorations émanant du terrain</w:t>
      </w:r>
      <w:r w:rsidR="001E1E95" w:rsidRPr="00C83F28">
        <w:br/>
        <w:t>- la visualisation de l’évolution du traitement de la demande d’amélioration</w:t>
      </w:r>
      <w:r w:rsidR="001E1E95" w:rsidRPr="00C83F28">
        <w:br/>
      </w:r>
    </w:p>
    <w:p w:rsidR="000C2879" w:rsidRPr="007B76A1" w:rsidRDefault="000C2879" w:rsidP="000C2879">
      <w:pPr>
        <w:rPr>
          <w:rFonts w:ascii="Arial" w:hAnsi="Arial" w:cs="Arial"/>
          <w:b/>
          <w:i/>
          <w:u w:val="single"/>
          <w:lang w:val="fr-FR"/>
        </w:rPr>
      </w:pPr>
      <w:r w:rsidRPr="007B76A1">
        <w:rPr>
          <w:rFonts w:ascii="Arial" w:hAnsi="Arial" w:cs="Arial"/>
          <w:b/>
          <w:i/>
          <w:u w:val="single"/>
          <w:lang w:val="fr-FR"/>
        </w:rPr>
        <w:t>Conclusion :</w:t>
      </w:r>
    </w:p>
    <w:p w:rsidR="00F76025" w:rsidRPr="007B76A1" w:rsidRDefault="00F76025" w:rsidP="000C2879">
      <w:pPr>
        <w:rPr>
          <w:rFonts w:ascii="Arial" w:hAnsi="Arial" w:cs="Arial"/>
          <w:b/>
          <w:i/>
          <w:lang w:val="fr-FR"/>
        </w:rPr>
      </w:pPr>
      <w:r w:rsidRPr="007B76A1">
        <w:rPr>
          <w:rFonts w:ascii="Arial" w:hAnsi="Arial" w:cs="Arial"/>
          <w:b/>
          <w:i/>
          <w:lang w:val="fr-FR"/>
        </w:rPr>
        <w:t>Les pistes évoquées</w:t>
      </w:r>
      <w:r w:rsidR="007B76A1">
        <w:rPr>
          <w:rFonts w:ascii="Arial" w:hAnsi="Arial" w:cs="Arial"/>
          <w:b/>
          <w:i/>
          <w:lang w:val="fr-FR"/>
        </w:rPr>
        <w:t>,</w:t>
      </w:r>
      <w:r w:rsidRPr="007B76A1">
        <w:rPr>
          <w:rFonts w:ascii="Arial" w:hAnsi="Arial" w:cs="Arial"/>
          <w:b/>
          <w:i/>
          <w:lang w:val="fr-FR"/>
        </w:rPr>
        <w:t xml:space="preserve"> illustrant </w:t>
      </w:r>
      <w:r w:rsidR="007B76A1">
        <w:rPr>
          <w:rFonts w:ascii="Arial" w:hAnsi="Arial" w:cs="Arial"/>
          <w:b/>
          <w:i/>
          <w:lang w:val="fr-FR"/>
        </w:rPr>
        <w:t xml:space="preserve">autant </w:t>
      </w:r>
      <w:r w:rsidRPr="007B76A1">
        <w:rPr>
          <w:rFonts w:ascii="Arial" w:hAnsi="Arial" w:cs="Arial"/>
          <w:b/>
          <w:i/>
          <w:lang w:val="fr-FR"/>
        </w:rPr>
        <w:t xml:space="preserve">de </w:t>
      </w:r>
      <w:r w:rsidR="005C6E6B" w:rsidRPr="007B76A1">
        <w:rPr>
          <w:rFonts w:ascii="Arial" w:hAnsi="Arial" w:cs="Arial"/>
          <w:b/>
          <w:i/>
          <w:lang w:val="fr-FR"/>
        </w:rPr>
        <w:t>pratiques de pédagogie active</w:t>
      </w:r>
      <w:r w:rsidR="007B76A1">
        <w:rPr>
          <w:rFonts w:ascii="Arial" w:hAnsi="Arial" w:cs="Arial"/>
          <w:b/>
          <w:i/>
          <w:lang w:val="fr-FR"/>
        </w:rPr>
        <w:t>,</w:t>
      </w:r>
      <w:r w:rsidR="005C6E6B" w:rsidRPr="007B76A1">
        <w:rPr>
          <w:rFonts w:ascii="Arial" w:hAnsi="Arial" w:cs="Arial"/>
          <w:b/>
          <w:i/>
          <w:lang w:val="fr-FR"/>
        </w:rPr>
        <w:t xml:space="preserve"> </w:t>
      </w:r>
      <w:r w:rsidRPr="007B76A1">
        <w:rPr>
          <w:rFonts w:ascii="Arial" w:hAnsi="Arial" w:cs="Arial"/>
          <w:b/>
          <w:i/>
          <w:lang w:val="fr-FR"/>
        </w:rPr>
        <w:t xml:space="preserve">témoignent de la grande </w:t>
      </w:r>
      <w:r w:rsidR="005C6E6B" w:rsidRPr="007B76A1">
        <w:rPr>
          <w:rFonts w:ascii="Arial" w:hAnsi="Arial" w:cs="Arial"/>
          <w:b/>
          <w:i/>
          <w:lang w:val="fr-FR"/>
        </w:rPr>
        <w:t xml:space="preserve">créativité de la part du management (des RAQ en particulier) de </w:t>
      </w:r>
      <w:r w:rsidRPr="007B76A1">
        <w:rPr>
          <w:rFonts w:ascii="Arial" w:hAnsi="Arial" w:cs="Arial"/>
          <w:b/>
          <w:i/>
          <w:lang w:val="fr-FR"/>
        </w:rPr>
        <w:t>nombreuses entreprises</w:t>
      </w:r>
      <w:r w:rsidR="007B76A1" w:rsidRPr="007B76A1">
        <w:rPr>
          <w:rFonts w:ascii="Arial" w:hAnsi="Arial" w:cs="Arial"/>
          <w:b/>
          <w:i/>
          <w:lang w:val="fr-FR"/>
        </w:rPr>
        <w:t xml:space="preserve"> (en tout cas celles présentes à l’atelier, sans doute plus sensibilisée</w:t>
      </w:r>
      <w:r w:rsidR="004503F3">
        <w:rPr>
          <w:rFonts w:ascii="Arial" w:hAnsi="Arial" w:cs="Arial"/>
          <w:b/>
          <w:i/>
          <w:lang w:val="fr-FR"/>
        </w:rPr>
        <w:t>s</w:t>
      </w:r>
      <w:r w:rsidR="007B76A1" w:rsidRPr="007B76A1">
        <w:rPr>
          <w:rFonts w:ascii="Arial" w:hAnsi="Arial" w:cs="Arial"/>
          <w:b/>
          <w:i/>
          <w:lang w:val="fr-FR"/>
        </w:rPr>
        <w:t xml:space="preserve"> au thème</w:t>
      </w:r>
      <w:r w:rsidR="007B76A1">
        <w:rPr>
          <w:rFonts w:ascii="Arial" w:hAnsi="Arial" w:cs="Arial"/>
          <w:b/>
          <w:i/>
          <w:lang w:val="fr-FR"/>
        </w:rPr>
        <w:t xml:space="preserve"> </w:t>
      </w:r>
      <w:r w:rsidR="007B76A1" w:rsidRPr="007B76A1">
        <w:rPr>
          <w:rFonts w:ascii="Arial" w:hAnsi="Arial" w:cs="Arial"/>
          <w:b/>
          <w:i/>
          <w:lang w:val="fr-FR"/>
        </w:rPr>
        <w:t>que la moyenne).</w:t>
      </w:r>
      <w:r w:rsidR="005C6E6B" w:rsidRPr="007B76A1">
        <w:rPr>
          <w:rFonts w:ascii="Arial" w:hAnsi="Arial" w:cs="Arial"/>
          <w:b/>
          <w:i/>
          <w:lang w:val="fr-FR"/>
        </w:rPr>
        <w:br/>
      </w:r>
      <w:r w:rsidR="007B76A1">
        <w:rPr>
          <w:rFonts w:ascii="Arial" w:hAnsi="Arial" w:cs="Arial"/>
          <w:b/>
          <w:i/>
          <w:lang w:val="fr-FR"/>
        </w:rPr>
        <w:t xml:space="preserve">Néanmoins, il existe des </w:t>
      </w:r>
      <w:r w:rsidRPr="007B76A1">
        <w:rPr>
          <w:rFonts w:ascii="Arial" w:hAnsi="Arial" w:cs="Arial"/>
          <w:b/>
          <w:i/>
          <w:lang w:val="fr-FR"/>
        </w:rPr>
        <w:t>obstacles</w:t>
      </w:r>
      <w:r w:rsidR="007B76A1">
        <w:rPr>
          <w:rFonts w:ascii="Arial" w:hAnsi="Arial" w:cs="Arial"/>
          <w:b/>
          <w:i/>
          <w:lang w:val="fr-FR"/>
        </w:rPr>
        <w:t>,</w:t>
      </w:r>
      <w:r w:rsidRPr="007B76A1">
        <w:rPr>
          <w:rFonts w:ascii="Arial" w:hAnsi="Arial" w:cs="Arial"/>
          <w:b/>
          <w:i/>
          <w:lang w:val="fr-FR"/>
        </w:rPr>
        <w:t xml:space="preserve"> évoqués par les RAQ présents</w:t>
      </w:r>
      <w:r w:rsidR="007B76A1">
        <w:rPr>
          <w:rFonts w:ascii="Arial" w:hAnsi="Arial" w:cs="Arial"/>
          <w:b/>
          <w:i/>
          <w:lang w:val="fr-FR"/>
        </w:rPr>
        <w:t>, que</w:t>
      </w:r>
      <w:r w:rsidRPr="007B76A1">
        <w:rPr>
          <w:rFonts w:ascii="Arial" w:hAnsi="Arial" w:cs="Arial"/>
          <w:b/>
          <w:i/>
          <w:lang w:val="fr-FR"/>
        </w:rPr>
        <w:t xml:space="preserve"> sont le temps que la direction est prête à accorder à la formation et, au-delà de cela, la culture d’entreprise qui</w:t>
      </w:r>
      <w:r w:rsidR="007B76A1">
        <w:rPr>
          <w:rFonts w:ascii="Arial" w:hAnsi="Arial" w:cs="Arial"/>
          <w:b/>
          <w:i/>
          <w:lang w:val="fr-FR"/>
        </w:rPr>
        <w:t xml:space="preserve"> trop souvent</w:t>
      </w:r>
      <w:r w:rsidRPr="007B76A1">
        <w:rPr>
          <w:rFonts w:ascii="Arial" w:hAnsi="Arial" w:cs="Arial"/>
          <w:b/>
          <w:i/>
          <w:lang w:val="fr-FR"/>
        </w:rPr>
        <w:t xml:space="preserve"> ne laisse que peu de place à la formation</w:t>
      </w:r>
      <w:r w:rsidR="00601E6E">
        <w:rPr>
          <w:rFonts w:ascii="Arial" w:hAnsi="Arial" w:cs="Arial"/>
          <w:b/>
          <w:i/>
          <w:lang w:val="fr-FR"/>
        </w:rPr>
        <w:t>…</w:t>
      </w:r>
      <w:r w:rsidR="007B76A1">
        <w:rPr>
          <w:rFonts w:ascii="Arial" w:hAnsi="Arial" w:cs="Arial"/>
          <w:b/>
          <w:i/>
          <w:lang w:val="fr-FR"/>
        </w:rPr>
        <w:t>s</w:t>
      </w:r>
      <w:r w:rsidRPr="007B76A1">
        <w:rPr>
          <w:rFonts w:ascii="Arial" w:hAnsi="Arial" w:cs="Arial"/>
          <w:b/>
          <w:i/>
          <w:lang w:val="fr-FR"/>
        </w:rPr>
        <w:t xml:space="preserve">ans même parler </w:t>
      </w:r>
      <w:r w:rsidR="00601E6E">
        <w:rPr>
          <w:rFonts w:ascii="Arial" w:hAnsi="Arial" w:cs="Arial"/>
          <w:b/>
          <w:i/>
          <w:lang w:val="fr-FR"/>
        </w:rPr>
        <w:t xml:space="preserve">de pédagogie active et de gestion </w:t>
      </w:r>
      <w:r w:rsidRPr="007B76A1">
        <w:rPr>
          <w:rFonts w:ascii="Arial" w:hAnsi="Arial" w:cs="Arial"/>
          <w:b/>
          <w:i/>
          <w:lang w:val="fr-FR"/>
        </w:rPr>
        <w:t>particip</w:t>
      </w:r>
      <w:r w:rsidR="00601E6E">
        <w:rPr>
          <w:rFonts w:ascii="Arial" w:hAnsi="Arial" w:cs="Arial"/>
          <w:b/>
          <w:i/>
          <w:lang w:val="fr-FR"/>
        </w:rPr>
        <w:t xml:space="preserve">ative </w:t>
      </w:r>
      <w:r w:rsidRPr="007B76A1">
        <w:rPr>
          <w:rFonts w:ascii="Arial" w:hAnsi="Arial" w:cs="Arial"/>
          <w:b/>
          <w:i/>
          <w:lang w:val="fr-FR"/>
        </w:rPr>
        <w:t>des OP dans le processus de formatio</w:t>
      </w:r>
      <w:r w:rsidR="00601E6E">
        <w:rPr>
          <w:rFonts w:ascii="Arial" w:hAnsi="Arial" w:cs="Arial"/>
          <w:b/>
          <w:i/>
          <w:lang w:val="fr-FR"/>
        </w:rPr>
        <w:t>n</w:t>
      </w:r>
      <w:r w:rsidR="007B76A1">
        <w:rPr>
          <w:rFonts w:ascii="Arial" w:hAnsi="Arial" w:cs="Arial"/>
          <w:b/>
          <w:i/>
          <w:lang w:val="fr-FR"/>
        </w:rPr>
        <w:t>.</w:t>
      </w:r>
    </w:p>
    <w:p w:rsidR="00AE50E1" w:rsidRDefault="00601E6E">
      <w:pPr>
        <w:rPr>
          <w:rFonts w:ascii="Times New Roman" w:hAnsi="Times New Roman" w:cs="Times New Roman"/>
          <w:b/>
          <w:i/>
          <w:u w:val="single"/>
        </w:rPr>
      </w:pPr>
      <w:r>
        <w:rPr>
          <w:rFonts w:ascii="Arial" w:hAnsi="Arial" w:cs="Arial"/>
          <w:b/>
          <w:i/>
          <w:lang w:val="fr-FR"/>
        </w:rPr>
        <w:lastRenderedPageBreak/>
        <w:t>Par rapport à ce constat, l</w:t>
      </w:r>
      <w:r w:rsidR="00F76025" w:rsidRPr="007B76A1">
        <w:rPr>
          <w:rFonts w:ascii="Arial" w:hAnsi="Arial" w:cs="Arial"/>
          <w:b/>
          <w:i/>
          <w:lang w:val="fr-FR"/>
        </w:rPr>
        <w:t>a mission de l’IFP</w:t>
      </w:r>
      <w:r>
        <w:rPr>
          <w:rFonts w:ascii="Arial" w:hAnsi="Arial" w:cs="Arial"/>
          <w:b/>
          <w:i/>
          <w:lang w:val="fr-FR"/>
        </w:rPr>
        <w:t xml:space="preserve"> (et des formateurs agréés IFP)</w:t>
      </w:r>
      <w:r w:rsidR="00F76025" w:rsidRPr="007B76A1">
        <w:rPr>
          <w:rFonts w:ascii="Arial" w:hAnsi="Arial" w:cs="Arial"/>
          <w:b/>
          <w:i/>
          <w:lang w:val="fr-FR"/>
        </w:rPr>
        <w:t xml:space="preserve"> </w:t>
      </w:r>
      <w:r>
        <w:rPr>
          <w:rFonts w:ascii="Arial" w:hAnsi="Arial" w:cs="Arial"/>
          <w:b/>
          <w:i/>
          <w:lang w:val="fr-FR"/>
        </w:rPr>
        <w:t xml:space="preserve">pourrait être de sensibiliser et </w:t>
      </w:r>
      <w:r w:rsidR="00F76025" w:rsidRPr="007B76A1">
        <w:rPr>
          <w:rFonts w:ascii="Arial" w:hAnsi="Arial" w:cs="Arial"/>
          <w:b/>
          <w:i/>
          <w:lang w:val="fr-FR"/>
        </w:rPr>
        <w:t>inciter les entreprises qui ne les pratiquent pas encore (assez) à se lancer dans ce type d’expériences pédagogiques novatrices</w:t>
      </w:r>
      <w:r w:rsidR="007B76A1">
        <w:rPr>
          <w:rFonts w:ascii="Arial" w:hAnsi="Arial" w:cs="Arial"/>
          <w:b/>
          <w:i/>
          <w:lang w:val="fr-FR"/>
        </w:rPr>
        <w:t xml:space="preserve"> et à les accompagner dans ce processus</w:t>
      </w:r>
      <w:r w:rsidR="00F76025" w:rsidRPr="007B76A1">
        <w:rPr>
          <w:rFonts w:ascii="Arial" w:hAnsi="Arial" w:cs="Arial"/>
          <w:b/>
          <w:i/>
          <w:lang w:val="fr-FR"/>
        </w:rPr>
        <w:t xml:space="preserve">. </w:t>
      </w:r>
      <w:r w:rsidR="00F76025" w:rsidRPr="007B76A1">
        <w:rPr>
          <w:rFonts w:ascii="Arial" w:hAnsi="Arial" w:cs="Arial"/>
          <w:b/>
          <w:i/>
          <w:lang w:val="fr-FR"/>
        </w:rPr>
        <w:br/>
      </w:r>
      <w:r w:rsidR="00AE50E1">
        <w:rPr>
          <w:rFonts w:ascii="Times New Roman" w:hAnsi="Times New Roman" w:cs="Times New Roman"/>
          <w:b/>
          <w:i/>
          <w:u w:val="single"/>
        </w:rPr>
        <w:br w:type="page"/>
      </w:r>
    </w:p>
    <w:p w:rsidR="00384BA3" w:rsidRPr="003B1DC3" w:rsidRDefault="00485371" w:rsidP="00485371">
      <w:pPr>
        <w:ind w:left="360"/>
        <w:rPr>
          <w:rFonts w:ascii="Times New Roman" w:hAnsi="Times New Roman" w:cs="Times New Roman"/>
          <w:b/>
          <w:i/>
          <w:u w:val="single"/>
        </w:rPr>
      </w:pPr>
      <w:r w:rsidRPr="003B1DC3">
        <w:rPr>
          <w:rFonts w:ascii="Times New Roman" w:hAnsi="Times New Roman" w:cs="Times New Roman"/>
          <w:b/>
          <w:i/>
          <w:u w:val="single"/>
        </w:rPr>
        <w:lastRenderedPageBreak/>
        <w:t>A</w:t>
      </w:r>
      <w:r w:rsidR="001E1E95" w:rsidRPr="003B1DC3">
        <w:rPr>
          <w:rFonts w:ascii="Times New Roman" w:hAnsi="Times New Roman" w:cs="Times New Roman"/>
          <w:b/>
          <w:i/>
          <w:u w:val="single"/>
        </w:rPr>
        <w:t>nnexe : quelques notions pédagogiques pour aller plus loin dans la réflexion</w:t>
      </w:r>
      <w:r w:rsidR="001E1E95" w:rsidRPr="003B1DC3">
        <w:rPr>
          <w:rFonts w:ascii="Times New Roman" w:hAnsi="Times New Roman" w:cs="Times New Roman"/>
          <w:b/>
          <w:i/>
          <w:u w:val="single"/>
        </w:rPr>
        <w:br/>
      </w:r>
    </w:p>
    <w:p w:rsidR="00384BA3" w:rsidRPr="00E3056C" w:rsidRDefault="00384BA3" w:rsidP="00384BA3">
      <w:pPr>
        <w:pStyle w:val="ListParagraph"/>
        <w:numPr>
          <w:ilvl w:val="0"/>
          <w:numId w:val="30"/>
        </w:numPr>
        <w:rPr>
          <w:rFonts w:ascii="Times New Roman" w:hAnsi="Times New Roman" w:cs="Times New Roman"/>
          <w:i/>
          <w:sz w:val="20"/>
          <w:szCs w:val="20"/>
          <w:u w:val="single"/>
        </w:rPr>
      </w:pPr>
      <w:r w:rsidRPr="00E3056C">
        <w:rPr>
          <w:rFonts w:ascii="Times New Roman" w:hAnsi="Times New Roman" w:cs="Times New Roman"/>
          <w:i/>
          <w:sz w:val="20"/>
          <w:szCs w:val="20"/>
          <w:u w:val="single"/>
        </w:rPr>
        <w:t>Quelques principes de base de la pédagogie active</w:t>
      </w:r>
    </w:p>
    <w:p w:rsidR="00BF0DB7" w:rsidRPr="00E3056C" w:rsidRDefault="00384BA3" w:rsidP="00485371">
      <w:pPr>
        <w:ind w:left="360"/>
        <w:rPr>
          <w:rFonts w:ascii="Times New Roman" w:hAnsi="Times New Roman" w:cs="Times New Roman"/>
          <w:i/>
          <w:sz w:val="20"/>
          <w:szCs w:val="20"/>
        </w:rPr>
      </w:pPr>
      <w:r w:rsidRPr="00E3056C">
        <w:rPr>
          <w:rFonts w:ascii="Times New Roman" w:hAnsi="Times New Roman" w:cs="Times New Roman"/>
          <w:i/>
          <w:sz w:val="20"/>
          <w:szCs w:val="20"/>
        </w:rPr>
        <w:t xml:space="preserve">On distingue traditionnellement </w:t>
      </w:r>
      <w:r w:rsidR="001E1E95" w:rsidRPr="00E3056C">
        <w:rPr>
          <w:rFonts w:ascii="Times New Roman" w:hAnsi="Times New Roman" w:cs="Times New Roman"/>
          <w:i/>
          <w:sz w:val="20"/>
          <w:szCs w:val="20"/>
        </w:rPr>
        <w:t>trois</w:t>
      </w:r>
      <w:r w:rsidR="00CC46E8" w:rsidRPr="00E3056C">
        <w:rPr>
          <w:rFonts w:ascii="Times New Roman" w:hAnsi="Times New Roman" w:cs="Times New Roman"/>
          <w:i/>
          <w:sz w:val="20"/>
          <w:szCs w:val="20"/>
        </w:rPr>
        <w:t xml:space="preserve"> </w:t>
      </w:r>
      <w:r w:rsidR="00BF0DB7" w:rsidRPr="00E3056C">
        <w:rPr>
          <w:rFonts w:ascii="Times New Roman" w:hAnsi="Times New Roman" w:cs="Times New Roman"/>
          <w:i/>
          <w:sz w:val="20"/>
          <w:szCs w:val="20"/>
        </w:rPr>
        <w:t>principales méthodes pédagogiques</w:t>
      </w:r>
      <w:r w:rsidRPr="00E3056C">
        <w:rPr>
          <w:rFonts w:ascii="Times New Roman" w:hAnsi="Times New Roman" w:cs="Times New Roman"/>
          <w:i/>
          <w:sz w:val="20"/>
          <w:szCs w:val="20"/>
        </w:rPr>
        <w:t>,</w:t>
      </w:r>
      <w:r w:rsidR="007B76A1">
        <w:rPr>
          <w:rFonts w:ascii="Times New Roman" w:hAnsi="Times New Roman" w:cs="Times New Roman"/>
          <w:i/>
          <w:sz w:val="20"/>
          <w:szCs w:val="20"/>
        </w:rPr>
        <w:br/>
        <w:t>L</w:t>
      </w:r>
      <w:r w:rsidRPr="00E3056C">
        <w:rPr>
          <w:rFonts w:ascii="Times New Roman" w:hAnsi="Times New Roman" w:cs="Times New Roman"/>
          <w:i/>
          <w:sz w:val="20"/>
          <w:szCs w:val="20"/>
        </w:rPr>
        <w:t xml:space="preserve">es 2 </w:t>
      </w:r>
      <w:r w:rsidR="00F912A8" w:rsidRPr="00E3056C">
        <w:rPr>
          <w:rFonts w:ascii="Times New Roman" w:hAnsi="Times New Roman" w:cs="Times New Roman"/>
          <w:i/>
          <w:sz w:val="20"/>
          <w:szCs w:val="20"/>
        </w:rPr>
        <w:t>et 3</w:t>
      </w:r>
      <w:r w:rsidRPr="00E3056C">
        <w:rPr>
          <w:rFonts w:ascii="Times New Roman" w:hAnsi="Times New Roman" w:cs="Times New Roman"/>
          <w:i/>
          <w:sz w:val="20"/>
          <w:szCs w:val="20"/>
        </w:rPr>
        <w:t xml:space="preserve"> rel</w:t>
      </w:r>
      <w:r w:rsidR="00F912A8" w:rsidRPr="00E3056C">
        <w:rPr>
          <w:rFonts w:ascii="Times New Roman" w:hAnsi="Times New Roman" w:cs="Times New Roman"/>
          <w:i/>
          <w:sz w:val="20"/>
          <w:szCs w:val="20"/>
        </w:rPr>
        <w:t>è</w:t>
      </w:r>
      <w:r w:rsidRPr="00E3056C">
        <w:rPr>
          <w:rFonts w:ascii="Times New Roman" w:hAnsi="Times New Roman" w:cs="Times New Roman"/>
          <w:i/>
          <w:sz w:val="20"/>
          <w:szCs w:val="20"/>
        </w:rPr>
        <w:t>vent de la pédagogie dite « active »</w:t>
      </w:r>
    </w:p>
    <w:p w:rsidR="00C576C4" w:rsidRPr="00E3056C" w:rsidRDefault="00C576C4" w:rsidP="00C576C4">
      <w:pPr>
        <w:pStyle w:val="ListParagraph"/>
        <w:numPr>
          <w:ilvl w:val="0"/>
          <w:numId w:val="3"/>
        </w:numPr>
        <w:rPr>
          <w:rFonts w:ascii="Times New Roman" w:hAnsi="Times New Roman" w:cs="Times New Roman"/>
          <w:i/>
          <w:sz w:val="20"/>
          <w:szCs w:val="20"/>
        </w:rPr>
      </w:pPr>
      <w:r w:rsidRPr="00E3056C">
        <w:rPr>
          <w:rFonts w:ascii="Times New Roman" w:hAnsi="Times New Roman" w:cs="Times New Roman"/>
          <w:b/>
          <w:i/>
          <w:sz w:val="20"/>
          <w:szCs w:val="20"/>
        </w:rPr>
        <w:t>Pédagogie classique ou magistrale</w:t>
      </w:r>
      <w:r w:rsidR="00384BA3" w:rsidRPr="00E3056C">
        <w:rPr>
          <w:rFonts w:ascii="Times New Roman" w:hAnsi="Times New Roman" w:cs="Times New Roman"/>
          <w:i/>
          <w:sz w:val="20"/>
          <w:szCs w:val="20"/>
        </w:rPr>
        <w:t> : l</w:t>
      </w:r>
      <w:r w:rsidRPr="00E3056C">
        <w:rPr>
          <w:rFonts w:ascii="Times New Roman" w:hAnsi="Times New Roman" w:cs="Times New Roman"/>
          <w:i/>
          <w:sz w:val="20"/>
          <w:szCs w:val="20"/>
        </w:rPr>
        <w:t xml:space="preserve">e formateur transmet de façon magistrale et le formé reçoit sans avoir la possibilité d’intervenir (ou très peu). Les formés voient et écoutent. Ils sont </w:t>
      </w:r>
      <w:r w:rsidR="00CC46E8" w:rsidRPr="00E3056C">
        <w:rPr>
          <w:rFonts w:ascii="Times New Roman" w:hAnsi="Times New Roman" w:cs="Times New Roman"/>
          <w:i/>
          <w:sz w:val="20"/>
          <w:szCs w:val="20"/>
        </w:rPr>
        <w:t xml:space="preserve">+/- </w:t>
      </w:r>
      <w:r w:rsidRPr="00E3056C">
        <w:rPr>
          <w:rFonts w:ascii="Times New Roman" w:hAnsi="Times New Roman" w:cs="Times New Roman"/>
          <w:i/>
          <w:sz w:val="20"/>
          <w:szCs w:val="20"/>
        </w:rPr>
        <w:t>passifs (même s’ils sont attentifs et intellectuellement attentifs). La relation est unilatérale et est essentiellement c</w:t>
      </w:r>
      <w:r w:rsidR="004503F3">
        <w:rPr>
          <w:rFonts w:ascii="Times New Roman" w:hAnsi="Times New Roman" w:cs="Times New Roman"/>
          <w:i/>
          <w:sz w:val="20"/>
          <w:szCs w:val="20"/>
        </w:rPr>
        <w:t>e</w:t>
      </w:r>
      <w:r w:rsidRPr="00E3056C">
        <w:rPr>
          <w:rFonts w:ascii="Times New Roman" w:hAnsi="Times New Roman" w:cs="Times New Roman"/>
          <w:i/>
          <w:sz w:val="20"/>
          <w:szCs w:val="20"/>
        </w:rPr>
        <w:t>ntrée sur le contenu des connaissances, transvasées (idéalement) du « prof » vers les apprenants.</w:t>
      </w:r>
    </w:p>
    <w:p w:rsidR="00BF0DB7" w:rsidRPr="00E3056C" w:rsidRDefault="00BF0DB7" w:rsidP="00BF0DB7">
      <w:pPr>
        <w:pStyle w:val="ListParagraph"/>
        <w:numPr>
          <w:ilvl w:val="0"/>
          <w:numId w:val="3"/>
        </w:numPr>
        <w:rPr>
          <w:rFonts w:ascii="Times New Roman" w:hAnsi="Times New Roman" w:cs="Times New Roman"/>
          <w:i/>
          <w:sz w:val="20"/>
          <w:szCs w:val="20"/>
        </w:rPr>
      </w:pPr>
      <w:r w:rsidRPr="00E3056C">
        <w:rPr>
          <w:rFonts w:ascii="Times New Roman" w:hAnsi="Times New Roman" w:cs="Times New Roman"/>
          <w:b/>
          <w:i/>
          <w:sz w:val="20"/>
          <w:szCs w:val="20"/>
        </w:rPr>
        <w:t>Pédagogie de la découverte</w:t>
      </w:r>
      <w:r w:rsidR="00384BA3" w:rsidRPr="00E3056C">
        <w:rPr>
          <w:rFonts w:ascii="Times New Roman" w:hAnsi="Times New Roman" w:cs="Times New Roman"/>
          <w:i/>
          <w:sz w:val="20"/>
          <w:szCs w:val="20"/>
        </w:rPr>
        <w:t> : s’appuie sur le p</w:t>
      </w:r>
      <w:r w:rsidRPr="00E3056C">
        <w:rPr>
          <w:rFonts w:ascii="Times New Roman" w:hAnsi="Times New Roman" w:cs="Times New Roman"/>
          <w:i/>
          <w:sz w:val="20"/>
          <w:szCs w:val="20"/>
        </w:rPr>
        <w:t>rincipe de l’expérimentation : cas à traiter, mise en situation</w:t>
      </w:r>
      <w:r w:rsidR="00384BA3" w:rsidRPr="00E3056C">
        <w:rPr>
          <w:rFonts w:ascii="Times New Roman" w:hAnsi="Times New Roman" w:cs="Times New Roman"/>
          <w:i/>
          <w:sz w:val="20"/>
          <w:szCs w:val="20"/>
        </w:rPr>
        <w:t xml:space="preserve">. </w:t>
      </w:r>
      <w:r w:rsidRPr="00E3056C">
        <w:rPr>
          <w:rFonts w:ascii="Times New Roman" w:hAnsi="Times New Roman" w:cs="Times New Roman"/>
          <w:i/>
          <w:sz w:val="20"/>
          <w:szCs w:val="20"/>
        </w:rPr>
        <w:t>Le rôle du formateur est d’accompagner, d’aider et de faciliter la</w:t>
      </w:r>
      <w:r w:rsidR="00C576C4" w:rsidRPr="00E3056C">
        <w:rPr>
          <w:rFonts w:ascii="Times New Roman" w:hAnsi="Times New Roman" w:cs="Times New Roman"/>
          <w:i/>
          <w:sz w:val="20"/>
          <w:szCs w:val="20"/>
        </w:rPr>
        <w:t xml:space="preserve"> </w:t>
      </w:r>
      <w:r w:rsidRPr="00E3056C">
        <w:rPr>
          <w:rFonts w:ascii="Times New Roman" w:hAnsi="Times New Roman" w:cs="Times New Roman"/>
          <w:i/>
          <w:sz w:val="20"/>
          <w:szCs w:val="20"/>
        </w:rPr>
        <w:t>progression vers l’objectif pédagogique à attein</w:t>
      </w:r>
      <w:r w:rsidR="00C576C4" w:rsidRPr="00E3056C">
        <w:rPr>
          <w:rFonts w:ascii="Times New Roman" w:hAnsi="Times New Roman" w:cs="Times New Roman"/>
          <w:i/>
          <w:sz w:val="20"/>
          <w:szCs w:val="20"/>
        </w:rPr>
        <w:t>d</w:t>
      </w:r>
      <w:r w:rsidRPr="00E3056C">
        <w:rPr>
          <w:rFonts w:ascii="Times New Roman" w:hAnsi="Times New Roman" w:cs="Times New Roman"/>
          <w:i/>
          <w:sz w:val="20"/>
          <w:szCs w:val="20"/>
        </w:rPr>
        <w:t>re</w:t>
      </w:r>
      <w:r w:rsidR="00FF6819" w:rsidRPr="00E3056C">
        <w:rPr>
          <w:rFonts w:ascii="Times New Roman" w:hAnsi="Times New Roman" w:cs="Times New Roman"/>
          <w:i/>
          <w:sz w:val="20"/>
          <w:szCs w:val="20"/>
        </w:rPr>
        <w:t xml:space="preserve">. Le formateur n’est pas (uniquement) </w:t>
      </w:r>
      <w:r w:rsidRPr="00E3056C">
        <w:rPr>
          <w:rFonts w:ascii="Times New Roman" w:hAnsi="Times New Roman" w:cs="Times New Roman"/>
          <w:i/>
          <w:sz w:val="20"/>
          <w:szCs w:val="20"/>
        </w:rPr>
        <w:t>quelqu’un détenteur du savoir. Le formé est mis en situation d’apprendre par lui-même</w:t>
      </w:r>
      <w:r w:rsidR="00C576C4" w:rsidRPr="00E3056C">
        <w:rPr>
          <w:rFonts w:ascii="Times New Roman" w:hAnsi="Times New Roman" w:cs="Times New Roman"/>
          <w:i/>
          <w:sz w:val="20"/>
          <w:szCs w:val="20"/>
        </w:rPr>
        <w:t>, il est confronté à la réalité pour résoudre le problème qui lui est soumis.</w:t>
      </w:r>
    </w:p>
    <w:p w:rsidR="00F912A8" w:rsidRPr="00E3056C" w:rsidRDefault="00C576C4" w:rsidP="00384BA3">
      <w:pPr>
        <w:pStyle w:val="ListParagraph"/>
        <w:numPr>
          <w:ilvl w:val="0"/>
          <w:numId w:val="3"/>
        </w:numPr>
        <w:ind w:left="737"/>
        <w:rPr>
          <w:rFonts w:ascii="Times New Roman" w:hAnsi="Times New Roman" w:cs="Times New Roman"/>
          <w:i/>
          <w:sz w:val="20"/>
          <w:szCs w:val="20"/>
        </w:rPr>
      </w:pPr>
      <w:r w:rsidRPr="00E3056C">
        <w:rPr>
          <w:rFonts w:ascii="Times New Roman" w:hAnsi="Times New Roman" w:cs="Times New Roman"/>
          <w:b/>
          <w:i/>
          <w:sz w:val="20"/>
          <w:szCs w:val="20"/>
        </w:rPr>
        <w:t>Pédagogie démonstrative</w:t>
      </w:r>
      <w:r w:rsidR="00384BA3" w:rsidRPr="00E3056C">
        <w:rPr>
          <w:rFonts w:ascii="Times New Roman" w:hAnsi="Times New Roman" w:cs="Times New Roman"/>
          <w:i/>
          <w:sz w:val="20"/>
          <w:szCs w:val="20"/>
        </w:rPr>
        <w:t> : l</w:t>
      </w:r>
      <w:r w:rsidRPr="00E3056C">
        <w:rPr>
          <w:rFonts w:ascii="Times New Roman" w:hAnsi="Times New Roman" w:cs="Times New Roman"/>
          <w:i/>
          <w:sz w:val="20"/>
          <w:szCs w:val="20"/>
        </w:rPr>
        <w:t xml:space="preserve">e formateur montre et </w:t>
      </w:r>
      <w:r w:rsidR="000D1030" w:rsidRPr="00E3056C">
        <w:rPr>
          <w:rFonts w:ascii="Times New Roman" w:hAnsi="Times New Roman" w:cs="Times New Roman"/>
          <w:i/>
          <w:sz w:val="20"/>
          <w:szCs w:val="20"/>
        </w:rPr>
        <w:t xml:space="preserve">commente son action et </w:t>
      </w:r>
      <w:r w:rsidRPr="00E3056C">
        <w:rPr>
          <w:rFonts w:ascii="Times New Roman" w:hAnsi="Times New Roman" w:cs="Times New Roman"/>
          <w:i/>
          <w:sz w:val="20"/>
          <w:szCs w:val="20"/>
        </w:rPr>
        <w:t>fait faire ensuite. Le formé voit, écoute, refait le travail après la démonstration puis questionne</w:t>
      </w:r>
      <w:r w:rsidR="000D1030" w:rsidRPr="00E3056C">
        <w:rPr>
          <w:rFonts w:ascii="Times New Roman" w:hAnsi="Times New Roman" w:cs="Times New Roman"/>
          <w:i/>
          <w:sz w:val="20"/>
          <w:szCs w:val="20"/>
        </w:rPr>
        <w:t>. Idéal pour l’acquisition de savoir-faire. Permet de donner consignes t instructions qui préparent une expérimentation. Le discours est personnalisé, le style descriptif et le vocabulaire pratique</w:t>
      </w:r>
      <w:r w:rsidR="00F912A8" w:rsidRPr="00E3056C">
        <w:rPr>
          <w:rFonts w:ascii="Times New Roman" w:hAnsi="Times New Roman" w:cs="Times New Roman"/>
          <w:i/>
          <w:sz w:val="20"/>
          <w:szCs w:val="20"/>
        </w:rPr>
        <w:br/>
      </w:r>
    </w:p>
    <w:p w:rsidR="00C576C4" w:rsidRPr="00E3056C" w:rsidRDefault="00384BA3" w:rsidP="00F912A8">
      <w:pPr>
        <w:ind w:left="377"/>
        <w:rPr>
          <w:rFonts w:ascii="Times New Roman" w:hAnsi="Times New Roman" w:cs="Times New Roman"/>
          <w:i/>
          <w:sz w:val="20"/>
          <w:szCs w:val="20"/>
          <w:u w:val="single"/>
        </w:rPr>
      </w:pPr>
      <w:r w:rsidRPr="00E3056C">
        <w:rPr>
          <w:rFonts w:ascii="Times New Roman" w:hAnsi="Times New Roman" w:cs="Times New Roman"/>
          <w:i/>
          <w:sz w:val="20"/>
          <w:szCs w:val="20"/>
          <w:u w:val="single"/>
        </w:rPr>
        <w:t xml:space="preserve">Alterner </w:t>
      </w:r>
      <w:r w:rsidR="001E1E95" w:rsidRPr="00E3056C">
        <w:rPr>
          <w:rFonts w:ascii="Times New Roman" w:hAnsi="Times New Roman" w:cs="Times New Roman"/>
          <w:i/>
          <w:sz w:val="20"/>
          <w:szCs w:val="20"/>
          <w:u w:val="single"/>
        </w:rPr>
        <w:t>théorie-pratique</w:t>
      </w:r>
    </w:p>
    <w:p w:rsidR="008C5F29" w:rsidRPr="00E3056C" w:rsidRDefault="007B76A1" w:rsidP="008C5F29">
      <w:pPr>
        <w:rPr>
          <w:rFonts w:ascii="Times New Roman" w:hAnsi="Times New Roman" w:cs="Times New Roman"/>
          <w:i/>
          <w:sz w:val="20"/>
          <w:szCs w:val="20"/>
        </w:rPr>
      </w:pPr>
      <w:r w:rsidRPr="00E3056C">
        <w:rPr>
          <w:rFonts w:ascii="Times New Roman" w:hAnsi="Times New Roman" w:cs="Times New Roman"/>
          <w:i/>
          <w:sz w:val="20"/>
          <w:szCs w:val="20"/>
        </w:rPr>
        <w:t>La formation professionnelle exige la synthèse active et permanente du stagiaire entre savoir théorique et expérience vécue.</w:t>
      </w:r>
      <w:r>
        <w:rPr>
          <w:rFonts w:ascii="Times New Roman" w:hAnsi="Times New Roman" w:cs="Times New Roman"/>
          <w:i/>
          <w:sz w:val="20"/>
          <w:szCs w:val="20"/>
        </w:rPr>
        <w:t xml:space="preserve"> </w:t>
      </w:r>
      <w:r w:rsidR="001E1E95" w:rsidRPr="00E3056C">
        <w:rPr>
          <w:rFonts w:ascii="Times New Roman" w:hAnsi="Times New Roman" w:cs="Times New Roman"/>
          <w:i/>
          <w:sz w:val="20"/>
          <w:szCs w:val="20"/>
        </w:rPr>
        <w:t xml:space="preserve">Une </w:t>
      </w:r>
      <w:r w:rsidR="00C576C4" w:rsidRPr="00E3056C">
        <w:rPr>
          <w:rFonts w:ascii="Times New Roman" w:hAnsi="Times New Roman" w:cs="Times New Roman"/>
          <w:i/>
          <w:sz w:val="20"/>
          <w:szCs w:val="20"/>
        </w:rPr>
        <w:t>acquisition optimale de savoir et de savoir-faire est favorisée par des allers</w:t>
      </w:r>
      <w:r>
        <w:rPr>
          <w:rFonts w:ascii="Times New Roman" w:hAnsi="Times New Roman" w:cs="Times New Roman"/>
          <w:i/>
          <w:sz w:val="20"/>
          <w:szCs w:val="20"/>
        </w:rPr>
        <w:t>-</w:t>
      </w:r>
      <w:r w:rsidR="00C576C4" w:rsidRPr="00E3056C">
        <w:rPr>
          <w:rFonts w:ascii="Times New Roman" w:hAnsi="Times New Roman" w:cs="Times New Roman"/>
          <w:i/>
          <w:sz w:val="20"/>
          <w:szCs w:val="20"/>
        </w:rPr>
        <w:t>retours constants entre théorie et pratique, entre comprendre et faire, entre analyse et synthèse.</w:t>
      </w:r>
      <w:r w:rsidR="00B8114C" w:rsidRPr="00E3056C">
        <w:rPr>
          <w:rFonts w:ascii="Times New Roman" w:hAnsi="Times New Roman" w:cs="Times New Roman"/>
          <w:i/>
          <w:sz w:val="20"/>
          <w:szCs w:val="20"/>
        </w:rPr>
        <w:t xml:space="preserve"> C’est pourquoi il est préférable de ne </w:t>
      </w:r>
      <w:r w:rsidR="00C576C4" w:rsidRPr="00E3056C">
        <w:rPr>
          <w:rFonts w:ascii="Times New Roman" w:hAnsi="Times New Roman" w:cs="Times New Roman"/>
          <w:i/>
          <w:sz w:val="20"/>
          <w:szCs w:val="20"/>
        </w:rPr>
        <w:t>présenter que le minimum théorique indispensa</w:t>
      </w:r>
      <w:r w:rsidR="00713B00" w:rsidRPr="00E3056C">
        <w:rPr>
          <w:rFonts w:ascii="Times New Roman" w:hAnsi="Times New Roman" w:cs="Times New Roman"/>
          <w:i/>
          <w:sz w:val="20"/>
          <w:szCs w:val="20"/>
        </w:rPr>
        <w:t>b</w:t>
      </w:r>
      <w:r w:rsidR="00C576C4" w:rsidRPr="00E3056C">
        <w:rPr>
          <w:rFonts w:ascii="Times New Roman" w:hAnsi="Times New Roman" w:cs="Times New Roman"/>
          <w:i/>
          <w:sz w:val="20"/>
          <w:szCs w:val="20"/>
        </w:rPr>
        <w:t xml:space="preserve">le avant une mise en situation, quitte à </w:t>
      </w:r>
      <w:r w:rsidR="00713B00" w:rsidRPr="00E3056C">
        <w:rPr>
          <w:rFonts w:ascii="Times New Roman" w:hAnsi="Times New Roman" w:cs="Times New Roman"/>
          <w:i/>
          <w:sz w:val="20"/>
          <w:szCs w:val="20"/>
        </w:rPr>
        <w:t xml:space="preserve">se livrer </w:t>
      </w:r>
      <w:r w:rsidR="00C576C4" w:rsidRPr="00E3056C">
        <w:rPr>
          <w:rFonts w:ascii="Times New Roman" w:hAnsi="Times New Roman" w:cs="Times New Roman"/>
          <w:i/>
          <w:sz w:val="20"/>
          <w:szCs w:val="20"/>
        </w:rPr>
        <w:t>ensuite un approfo</w:t>
      </w:r>
      <w:r w:rsidR="00713B00" w:rsidRPr="00E3056C">
        <w:rPr>
          <w:rFonts w:ascii="Times New Roman" w:hAnsi="Times New Roman" w:cs="Times New Roman"/>
          <w:i/>
          <w:sz w:val="20"/>
          <w:szCs w:val="20"/>
        </w:rPr>
        <w:t>n</w:t>
      </w:r>
      <w:r w:rsidR="00C576C4" w:rsidRPr="00E3056C">
        <w:rPr>
          <w:rFonts w:ascii="Times New Roman" w:hAnsi="Times New Roman" w:cs="Times New Roman"/>
          <w:i/>
          <w:sz w:val="20"/>
          <w:szCs w:val="20"/>
        </w:rPr>
        <w:t>dissement théorique en fonction des difficultés rencontrées dans la mise en pratique.</w:t>
      </w:r>
      <w:r w:rsidR="00B8114C" w:rsidRPr="00E3056C">
        <w:rPr>
          <w:rFonts w:ascii="Times New Roman" w:hAnsi="Times New Roman" w:cs="Times New Roman"/>
          <w:i/>
          <w:sz w:val="20"/>
          <w:szCs w:val="20"/>
        </w:rPr>
        <w:t xml:space="preserve"> </w:t>
      </w:r>
      <w:r w:rsidR="00713B00" w:rsidRPr="00E3056C">
        <w:rPr>
          <w:rFonts w:ascii="Times New Roman" w:hAnsi="Times New Roman" w:cs="Times New Roman"/>
          <w:i/>
          <w:sz w:val="20"/>
          <w:szCs w:val="20"/>
        </w:rPr>
        <w:t>Les formés mémoriseront mieux alors l’explication théorique dans la mesure où celle-ci est reliée à un aspect pratique, et il sera plus facile de les faire participer.</w:t>
      </w:r>
    </w:p>
    <w:p w:rsidR="008C5F29" w:rsidRPr="00E3056C" w:rsidRDefault="001E1E95">
      <w:pPr>
        <w:rPr>
          <w:rFonts w:ascii="Times New Roman" w:hAnsi="Times New Roman" w:cs="Times New Roman"/>
          <w:i/>
          <w:sz w:val="20"/>
          <w:szCs w:val="20"/>
          <w:u w:val="single"/>
        </w:rPr>
      </w:pPr>
      <w:r w:rsidRPr="00E3056C">
        <w:rPr>
          <w:rFonts w:ascii="Times New Roman" w:hAnsi="Times New Roman" w:cs="Times New Roman"/>
          <w:i/>
          <w:sz w:val="20"/>
          <w:szCs w:val="20"/>
          <w:u w:val="single"/>
        </w:rPr>
        <w:t>A</w:t>
      </w:r>
      <w:r w:rsidR="008C5F29" w:rsidRPr="00E3056C">
        <w:rPr>
          <w:rFonts w:ascii="Times New Roman" w:hAnsi="Times New Roman" w:cs="Times New Roman"/>
          <w:i/>
          <w:sz w:val="20"/>
          <w:szCs w:val="20"/>
          <w:u w:val="single"/>
        </w:rPr>
        <w:t>lterner pédagogie active et passive</w:t>
      </w:r>
    </w:p>
    <w:p w:rsidR="008C5F29" w:rsidRPr="00E3056C" w:rsidRDefault="008C5F29" w:rsidP="008C5F29">
      <w:pPr>
        <w:rPr>
          <w:rFonts w:ascii="Times New Roman" w:hAnsi="Times New Roman" w:cs="Times New Roman"/>
          <w:i/>
          <w:sz w:val="20"/>
          <w:szCs w:val="20"/>
        </w:rPr>
      </w:pPr>
      <w:r w:rsidRPr="00E3056C">
        <w:rPr>
          <w:rFonts w:ascii="Times New Roman" w:hAnsi="Times New Roman" w:cs="Times New Roman"/>
          <w:i/>
          <w:sz w:val="20"/>
          <w:szCs w:val="20"/>
        </w:rPr>
        <w:t xml:space="preserve">La combinaison des méthodes pédagogiques avec différents outils et supports disponibles permet de donner  un « rythme » à une formation, qui relancera l’intérêt des stagiaires. </w:t>
      </w:r>
      <w:r w:rsidR="003B1DC3" w:rsidRPr="00E3056C">
        <w:rPr>
          <w:rFonts w:ascii="Times New Roman" w:hAnsi="Times New Roman" w:cs="Times New Roman"/>
          <w:i/>
          <w:sz w:val="20"/>
          <w:szCs w:val="20"/>
        </w:rPr>
        <w:br/>
      </w:r>
      <w:r w:rsidRPr="00E3056C">
        <w:rPr>
          <w:rFonts w:ascii="Times New Roman" w:hAnsi="Times New Roman" w:cs="Times New Roman"/>
          <w:i/>
          <w:sz w:val="20"/>
          <w:szCs w:val="20"/>
        </w:rPr>
        <w:t>Une</w:t>
      </w:r>
      <w:r w:rsidR="003B1DC3" w:rsidRPr="00E3056C">
        <w:rPr>
          <w:rFonts w:ascii="Times New Roman" w:hAnsi="Times New Roman" w:cs="Times New Roman"/>
          <w:i/>
          <w:sz w:val="20"/>
          <w:szCs w:val="20"/>
        </w:rPr>
        <w:t> »</w:t>
      </w:r>
      <w:r w:rsidRPr="00E3056C">
        <w:rPr>
          <w:rFonts w:ascii="Times New Roman" w:hAnsi="Times New Roman" w:cs="Times New Roman"/>
          <w:i/>
          <w:sz w:val="20"/>
          <w:szCs w:val="20"/>
        </w:rPr>
        <w:t xml:space="preserve"> rupture forte</w:t>
      </w:r>
      <w:r w:rsidR="003B1DC3" w:rsidRPr="00E3056C">
        <w:rPr>
          <w:rFonts w:ascii="Times New Roman" w:hAnsi="Times New Roman" w:cs="Times New Roman"/>
          <w:i/>
          <w:sz w:val="20"/>
          <w:szCs w:val="20"/>
        </w:rPr>
        <w:t> »</w:t>
      </w:r>
      <w:r w:rsidRPr="00E3056C">
        <w:rPr>
          <w:rFonts w:ascii="Times New Roman" w:hAnsi="Times New Roman" w:cs="Times New Roman"/>
          <w:i/>
          <w:sz w:val="20"/>
          <w:szCs w:val="20"/>
        </w:rPr>
        <w:t xml:space="preserve"> sera ma</w:t>
      </w:r>
      <w:r w:rsidR="001E1E95" w:rsidRPr="00E3056C">
        <w:rPr>
          <w:rFonts w:ascii="Times New Roman" w:hAnsi="Times New Roman" w:cs="Times New Roman"/>
          <w:i/>
          <w:sz w:val="20"/>
          <w:szCs w:val="20"/>
        </w:rPr>
        <w:t>r</w:t>
      </w:r>
      <w:r w:rsidRPr="00E3056C">
        <w:rPr>
          <w:rFonts w:ascii="Times New Roman" w:hAnsi="Times New Roman" w:cs="Times New Roman"/>
          <w:i/>
          <w:sz w:val="20"/>
          <w:szCs w:val="20"/>
        </w:rPr>
        <w:t>quée par le passage d’un stage abstrait à  un stade concret ou inversement. Par exemple, présenter les principes de base des BPH puis les mettre en application (ou du moins certaines d’entre elles) sur une situation concrète de manipulation de machine sur site.</w:t>
      </w:r>
      <w:r w:rsidR="003B1DC3" w:rsidRPr="00E3056C">
        <w:rPr>
          <w:rFonts w:ascii="Times New Roman" w:hAnsi="Times New Roman" w:cs="Times New Roman"/>
          <w:i/>
          <w:sz w:val="20"/>
          <w:szCs w:val="20"/>
        </w:rPr>
        <w:br/>
      </w:r>
      <w:r w:rsidRPr="00E3056C">
        <w:rPr>
          <w:rFonts w:ascii="Times New Roman" w:hAnsi="Times New Roman" w:cs="Times New Roman"/>
          <w:i/>
          <w:sz w:val="20"/>
          <w:szCs w:val="20"/>
        </w:rPr>
        <w:t xml:space="preserve">Une </w:t>
      </w:r>
      <w:r w:rsidR="003B1DC3" w:rsidRPr="00E3056C">
        <w:rPr>
          <w:rFonts w:ascii="Times New Roman" w:hAnsi="Times New Roman" w:cs="Times New Roman"/>
          <w:i/>
          <w:sz w:val="20"/>
          <w:szCs w:val="20"/>
        </w:rPr>
        <w:t>« </w:t>
      </w:r>
      <w:r w:rsidRPr="00E3056C">
        <w:rPr>
          <w:rFonts w:ascii="Times New Roman" w:hAnsi="Times New Roman" w:cs="Times New Roman"/>
          <w:i/>
          <w:sz w:val="20"/>
          <w:szCs w:val="20"/>
        </w:rPr>
        <w:t>rupture  faible » sera effectuée lors du passage entre 2 éléments de même niveau d’abstraction ou de réalité. Pr exemple, après avoir visionné des BPG sur une vidéo, il est demandé aux stagiaires de les reproduire dans une simulation filmée. L’avantage d’une rupture « faible » est de garder le fil conducteur…au risque d’une monotonie plus grande que dans le cas d’une rupture « forte ».</w:t>
      </w:r>
    </w:p>
    <w:p w:rsidR="008C5F29" w:rsidRPr="00E3056C" w:rsidRDefault="00F912A8" w:rsidP="00F912A8">
      <w:pPr>
        <w:pStyle w:val="ListParagraph"/>
        <w:numPr>
          <w:ilvl w:val="0"/>
          <w:numId w:val="30"/>
        </w:numPr>
        <w:rPr>
          <w:rFonts w:ascii="Times New Roman" w:hAnsi="Times New Roman" w:cs="Times New Roman"/>
          <w:i/>
          <w:sz w:val="20"/>
          <w:szCs w:val="20"/>
          <w:u w:val="single"/>
        </w:rPr>
      </w:pPr>
      <w:r w:rsidRPr="00E3056C">
        <w:rPr>
          <w:rFonts w:ascii="Times New Roman" w:hAnsi="Times New Roman" w:cs="Times New Roman"/>
          <w:i/>
          <w:sz w:val="20"/>
          <w:szCs w:val="20"/>
          <w:u w:val="single"/>
        </w:rPr>
        <w:t>Analyse de 2 types de pédagogie active : l’étude de cas et le jeu</w:t>
      </w:r>
      <w:r w:rsidRPr="00E3056C">
        <w:rPr>
          <w:rFonts w:ascii="Times New Roman" w:hAnsi="Times New Roman" w:cs="Times New Roman"/>
          <w:i/>
          <w:sz w:val="20"/>
          <w:szCs w:val="20"/>
          <w:u w:val="single"/>
        </w:rPr>
        <w:br/>
      </w:r>
    </w:p>
    <w:p w:rsidR="00BF0DB7" w:rsidRPr="00E3056C" w:rsidRDefault="00B8114C" w:rsidP="00F912A8">
      <w:pPr>
        <w:pStyle w:val="ListParagraph"/>
        <w:numPr>
          <w:ilvl w:val="1"/>
          <w:numId w:val="30"/>
        </w:numPr>
        <w:rPr>
          <w:rFonts w:ascii="Times New Roman" w:hAnsi="Times New Roman" w:cs="Times New Roman"/>
          <w:i/>
          <w:sz w:val="20"/>
          <w:szCs w:val="20"/>
          <w:u w:val="single"/>
        </w:rPr>
      </w:pPr>
      <w:r w:rsidRPr="00E3056C">
        <w:rPr>
          <w:rFonts w:ascii="Times New Roman" w:hAnsi="Times New Roman" w:cs="Times New Roman"/>
          <w:i/>
          <w:sz w:val="20"/>
          <w:szCs w:val="20"/>
          <w:u w:val="single"/>
        </w:rPr>
        <w:t xml:space="preserve">Etude </w:t>
      </w:r>
      <w:r w:rsidR="006B4E02" w:rsidRPr="00E3056C">
        <w:rPr>
          <w:rFonts w:ascii="Times New Roman" w:hAnsi="Times New Roman" w:cs="Times New Roman"/>
          <w:i/>
          <w:sz w:val="20"/>
          <w:szCs w:val="20"/>
          <w:u w:val="single"/>
        </w:rPr>
        <w:t>de cas</w:t>
      </w:r>
      <w:r w:rsidRPr="00E3056C">
        <w:rPr>
          <w:rFonts w:ascii="Times New Roman" w:hAnsi="Times New Roman" w:cs="Times New Roman"/>
          <w:i/>
          <w:sz w:val="20"/>
          <w:szCs w:val="20"/>
          <w:u w:val="single"/>
        </w:rPr>
        <w:t xml:space="preserve">  </w:t>
      </w:r>
    </w:p>
    <w:p w:rsidR="006B4E02" w:rsidRPr="00E3056C" w:rsidRDefault="006B4E02">
      <w:pPr>
        <w:rPr>
          <w:rFonts w:ascii="Times New Roman" w:hAnsi="Times New Roman" w:cs="Times New Roman"/>
          <w:i/>
          <w:sz w:val="20"/>
          <w:szCs w:val="20"/>
        </w:rPr>
      </w:pPr>
      <w:r w:rsidRPr="00E3056C">
        <w:rPr>
          <w:rFonts w:ascii="Times New Roman" w:hAnsi="Times New Roman" w:cs="Times New Roman"/>
          <w:i/>
          <w:sz w:val="20"/>
          <w:szCs w:val="20"/>
        </w:rPr>
        <w:t>L’étude de cas est fondée sur l’</w:t>
      </w:r>
      <w:r w:rsidR="00474DA6" w:rsidRPr="00E3056C">
        <w:rPr>
          <w:rFonts w:ascii="Times New Roman" w:hAnsi="Times New Roman" w:cs="Times New Roman"/>
          <w:i/>
          <w:sz w:val="20"/>
          <w:szCs w:val="20"/>
        </w:rPr>
        <w:t>a</w:t>
      </w:r>
      <w:r w:rsidRPr="00E3056C">
        <w:rPr>
          <w:rFonts w:ascii="Times New Roman" w:hAnsi="Times New Roman" w:cs="Times New Roman"/>
          <w:i/>
          <w:sz w:val="20"/>
          <w:szCs w:val="20"/>
        </w:rPr>
        <w:t>nalyse d’histoires vraies ou crédibles concernant le domaine d’action de la formation prévue. Elle consiste à faire étudier par un groupe de stag</w:t>
      </w:r>
      <w:r w:rsidR="00474DA6" w:rsidRPr="00E3056C">
        <w:rPr>
          <w:rFonts w:ascii="Times New Roman" w:hAnsi="Times New Roman" w:cs="Times New Roman"/>
          <w:i/>
          <w:sz w:val="20"/>
          <w:szCs w:val="20"/>
        </w:rPr>
        <w:t>i</w:t>
      </w:r>
      <w:r w:rsidRPr="00E3056C">
        <w:rPr>
          <w:rFonts w:ascii="Times New Roman" w:hAnsi="Times New Roman" w:cs="Times New Roman"/>
          <w:i/>
          <w:sz w:val="20"/>
          <w:szCs w:val="20"/>
        </w:rPr>
        <w:t>aires des situation</w:t>
      </w:r>
      <w:r w:rsidR="00474DA6" w:rsidRPr="00E3056C">
        <w:rPr>
          <w:rFonts w:ascii="Times New Roman" w:hAnsi="Times New Roman" w:cs="Times New Roman"/>
          <w:i/>
          <w:sz w:val="20"/>
          <w:szCs w:val="20"/>
        </w:rPr>
        <w:t>s</w:t>
      </w:r>
      <w:r w:rsidRPr="00E3056C">
        <w:rPr>
          <w:rFonts w:ascii="Times New Roman" w:hAnsi="Times New Roman" w:cs="Times New Roman"/>
          <w:i/>
          <w:sz w:val="20"/>
          <w:szCs w:val="20"/>
        </w:rPr>
        <w:t xml:space="preserve">-problèmes concrètes </w:t>
      </w:r>
      <w:r w:rsidRPr="00E3056C">
        <w:rPr>
          <w:rFonts w:ascii="Times New Roman" w:hAnsi="Times New Roman" w:cs="Times New Roman"/>
          <w:i/>
          <w:sz w:val="20"/>
          <w:szCs w:val="20"/>
        </w:rPr>
        <w:lastRenderedPageBreak/>
        <w:t>présentées avec leurs détails réels.</w:t>
      </w:r>
      <w:r w:rsidR="00384BA3" w:rsidRPr="00E3056C">
        <w:rPr>
          <w:rFonts w:ascii="Times New Roman" w:hAnsi="Times New Roman" w:cs="Times New Roman"/>
          <w:i/>
          <w:sz w:val="20"/>
          <w:szCs w:val="20"/>
        </w:rPr>
        <w:t xml:space="preserve"> </w:t>
      </w:r>
      <w:r w:rsidRPr="00E3056C">
        <w:rPr>
          <w:rFonts w:ascii="Times New Roman" w:hAnsi="Times New Roman" w:cs="Times New Roman"/>
          <w:i/>
          <w:sz w:val="20"/>
          <w:szCs w:val="20"/>
        </w:rPr>
        <w:t>Ainsi, à partir de chaque analyse de cas, une prise de conscience exacte et</w:t>
      </w:r>
      <w:r w:rsidR="00474DA6" w:rsidRPr="00E3056C">
        <w:rPr>
          <w:rFonts w:ascii="Times New Roman" w:hAnsi="Times New Roman" w:cs="Times New Roman"/>
          <w:i/>
          <w:sz w:val="20"/>
          <w:szCs w:val="20"/>
        </w:rPr>
        <w:t xml:space="preserve"> </w:t>
      </w:r>
      <w:r w:rsidRPr="00E3056C">
        <w:rPr>
          <w:rFonts w:ascii="Times New Roman" w:hAnsi="Times New Roman" w:cs="Times New Roman"/>
          <w:i/>
          <w:sz w:val="20"/>
          <w:szCs w:val="20"/>
        </w:rPr>
        <w:t>ajus</w:t>
      </w:r>
      <w:r w:rsidR="00474DA6" w:rsidRPr="00E3056C">
        <w:rPr>
          <w:rFonts w:ascii="Times New Roman" w:hAnsi="Times New Roman" w:cs="Times New Roman"/>
          <w:i/>
          <w:sz w:val="20"/>
          <w:szCs w:val="20"/>
        </w:rPr>
        <w:t>t</w:t>
      </w:r>
      <w:r w:rsidRPr="00E3056C">
        <w:rPr>
          <w:rFonts w:ascii="Times New Roman" w:hAnsi="Times New Roman" w:cs="Times New Roman"/>
          <w:i/>
          <w:sz w:val="20"/>
          <w:szCs w:val="20"/>
        </w:rPr>
        <w:t>ée de la situation est provoquée, puis une conceptualisation fondée sur l’expérience, et enfin, une recherche de solu</w:t>
      </w:r>
      <w:r w:rsidR="00474DA6" w:rsidRPr="00E3056C">
        <w:rPr>
          <w:rFonts w:ascii="Times New Roman" w:hAnsi="Times New Roman" w:cs="Times New Roman"/>
          <w:i/>
          <w:sz w:val="20"/>
          <w:szCs w:val="20"/>
        </w:rPr>
        <w:t>t</w:t>
      </w:r>
      <w:r w:rsidRPr="00E3056C">
        <w:rPr>
          <w:rFonts w:ascii="Times New Roman" w:hAnsi="Times New Roman" w:cs="Times New Roman"/>
          <w:i/>
          <w:sz w:val="20"/>
          <w:szCs w:val="20"/>
        </w:rPr>
        <w:t>ion efficaces et pratique.</w:t>
      </w:r>
    </w:p>
    <w:p w:rsidR="006B4E02" w:rsidRPr="00E3056C" w:rsidRDefault="006B4E02">
      <w:pPr>
        <w:rPr>
          <w:rFonts w:ascii="Times New Roman" w:hAnsi="Times New Roman" w:cs="Times New Roman"/>
          <w:i/>
          <w:sz w:val="20"/>
          <w:szCs w:val="20"/>
        </w:rPr>
      </w:pPr>
      <w:r w:rsidRPr="00E3056C">
        <w:rPr>
          <w:rFonts w:ascii="Times New Roman" w:hAnsi="Times New Roman" w:cs="Times New Roman"/>
          <w:i/>
          <w:sz w:val="20"/>
          <w:szCs w:val="20"/>
        </w:rPr>
        <w:t>Un bon cas doit</w:t>
      </w:r>
    </w:p>
    <w:p w:rsidR="006B4E02" w:rsidRPr="00E3056C" w:rsidRDefault="006B4E02" w:rsidP="006B4E02">
      <w:pPr>
        <w:pStyle w:val="ListParagraph"/>
        <w:numPr>
          <w:ilvl w:val="0"/>
          <w:numId w:val="3"/>
        </w:numPr>
        <w:rPr>
          <w:rFonts w:ascii="Times New Roman" w:hAnsi="Times New Roman" w:cs="Times New Roman"/>
          <w:i/>
          <w:sz w:val="20"/>
          <w:szCs w:val="20"/>
        </w:rPr>
      </w:pPr>
      <w:r w:rsidRPr="00E3056C">
        <w:rPr>
          <w:rFonts w:ascii="Times New Roman" w:hAnsi="Times New Roman" w:cs="Times New Roman"/>
          <w:i/>
          <w:sz w:val="20"/>
          <w:szCs w:val="20"/>
        </w:rPr>
        <w:t>Être concret et réaliste, puisée dans la réalité de la vie professionnelle</w:t>
      </w:r>
    </w:p>
    <w:p w:rsidR="006B4E02" w:rsidRPr="00E3056C" w:rsidRDefault="006B4E02" w:rsidP="006B4E02">
      <w:pPr>
        <w:pStyle w:val="ListParagraph"/>
        <w:numPr>
          <w:ilvl w:val="0"/>
          <w:numId w:val="3"/>
        </w:numPr>
        <w:rPr>
          <w:rFonts w:ascii="Times New Roman" w:hAnsi="Times New Roman" w:cs="Times New Roman"/>
          <w:i/>
          <w:sz w:val="20"/>
          <w:szCs w:val="20"/>
        </w:rPr>
      </w:pPr>
      <w:r w:rsidRPr="00E3056C">
        <w:rPr>
          <w:rFonts w:ascii="Times New Roman" w:hAnsi="Times New Roman" w:cs="Times New Roman"/>
          <w:i/>
          <w:sz w:val="20"/>
          <w:szCs w:val="20"/>
        </w:rPr>
        <w:t>Problématique</w:t>
      </w:r>
      <w:r w:rsidR="00F912A8" w:rsidRPr="00E3056C">
        <w:rPr>
          <w:rFonts w:ascii="Times New Roman" w:hAnsi="Times New Roman" w:cs="Times New Roman"/>
          <w:i/>
          <w:sz w:val="20"/>
          <w:szCs w:val="20"/>
        </w:rPr>
        <w:t xml:space="preserve"> (de préférence centré sur une seule problématique)</w:t>
      </w:r>
    </w:p>
    <w:p w:rsidR="00F912A8" w:rsidRPr="00E3056C" w:rsidRDefault="006B4E02" w:rsidP="00F912A8">
      <w:pPr>
        <w:pStyle w:val="ListParagraph"/>
        <w:numPr>
          <w:ilvl w:val="0"/>
          <w:numId w:val="3"/>
        </w:numPr>
        <w:rPr>
          <w:rFonts w:ascii="Times New Roman" w:hAnsi="Times New Roman" w:cs="Times New Roman"/>
          <w:i/>
          <w:sz w:val="20"/>
          <w:szCs w:val="20"/>
        </w:rPr>
      </w:pPr>
      <w:r w:rsidRPr="00E3056C">
        <w:rPr>
          <w:rFonts w:ascii="Times New Roman" w:hAnsi="Times New Roman" w:cs="Times New Roman"/>
          <w:i/>
          <w:sz w:val="20"/>
          <w:szCs w:val="20"/>
        </w:rPr>
        <w:t>La situation doit être totale et complète :</w:t>
      </w:r>
      <w:r w:rsidR="00474DA6" w:rsidRPr="00E3056C">
        <w:rPr>
          <w:rFonts w:ascii="Times New Roman" w:hAnsi="Times New Roman" w:cs="Times New Roman"/>
          <w:i/>
          <w:sz w:val="20"/>
          <w:szCs w:val="20"/>
        </w:rPr>
        <w:t xml:space="preserve"> </w:t>
      </w:r>
      <w:r w:rsidRPr="00E3056C">
        <w:rPr>
          <w:rFonts w:ascii="Times New Roman" w:hAnsi="Times New Roman" w:cs="Times New Roman"/>
          <w:i/>
          <w:sz w:val="20"/>
          <w:szCs w:val="20"/>
        </w:rPr>
        <w:t>pas (ou le moins possible</w:t>
      </w:r>
      <w:r w:rsidR="00F912A8" w:rsidRPr="00E3056C">
        <w:rPr>
          <w:rFonts w:ascii="Times New Roman" w:hAnsi="Times New Roman" w:cs="Times New Roman"/>
          <w:i/>
          <w:sz w:val="20"/>
          <w:szCs w:val="20"/>
        </w:rPr>
        <w:t>)</w:t>
      </w:r>
      <w:r w:rsidRPr="00E3056C">
        <w:rPr>
          <w:rFonts w:ascii="Times New Roman" w:hAnsi="Times New Roman" w:cs="Times New Roman"/>
          <w:i/>
          <w:sz w:val="20"/>
          <w:szCs w:val="20"/>
        </w:rPr>
        <w:t xml:space="preserve"> d</w:t>
      </w:r>
      <w:r w:rsidR="00F912A8" w:rsidRPr="00E3056C">
        <w:rPr>
          <w:rFonts w:ascii="Times New Roman" w:hAnsi="Times New Roman" w:cs="Times New Roman"/>
          <w:i/>
          <w:sz w:val="20"/>
          <w:szCs w:val="20"/>
        </w:rPr>
        <w:t xml:space="preserve">’éléments </w:t>
      </w:r>
      <w:r w:rsidRPr="00E3056C">
        <w:rPr>
          <w:rFonts w:ascii="Times New Roman" w:hAnsi="Times New Roman" w:cs="Times New Roman"/>
          <w:i/>
          <w:sz w:val="20"/>
          <w:szCs w:val="20"/>
        </w:rPr>
        <w:t xml:space="preserve"> inventés ou flous</w:t>
      </w:r>
      <w:r w:rsidR="00F912A8" w:rsidRPr="00E3056C">
        <w:rPr>
          <w:rFonts w:ascii="Times New Roman" w:hAnsi="Times New Roman" w:cs="Times New Roman"/>
          <w:i/>
          <w:sz w:val="20"/>
          <w:szCs w:val="20"/>
        </w:rPr>
        <w:t xml:space="preserve"> : </w:t>
      </w:r>
      <w:r w:rsidR="00474DA6" w:rsidRPr="00E3056C">
        <w:rPr>
          <w:rFonts w:ascii="Times New Roman" w:hAnsi="Times New Roman" w:cs="Times New Roman"/>
          <w:i/>
          <w:sz w:val="20"/>
          <w:szCs w:val="20"/>
        </w:rPr>
        <w:t xml:space="preserve"> </w:t>
      </w:r>
      <w:r w:rsidR="00F912A8" w:rsidRPr="00E3056C">
        <w:rPr>
          <w:rFonts w:ascii="Times New Roman" w:hAnsi="Times New Roman" w:cs="Times New Roman"/>
          <w:i/>
          <w:sz w:val="20"/>
          <w:szCs w:val="20"/>
        </w:rPr>
        <w:br/>
        <w:t>La situation décrit doit comporter toutes les données réelles qui font partie du cas</w:t>
      </w:r>
      <w:r w:rsidR="00F912A8" w:rsidRPr="00E3056C">
        <w:rPr>
          <w:rFonts w:ascii="Times New Roman" w:hAnsi="Times New Roman" w:cs="Times New Roman"/>
          <w:i/>
          <w:sz w:val="20"/>
          <w:szCs w:val="20"/>
        </w:rPr>
        <w:br/>
        <w:t>Les faits-clés : les sentiments /attentes /habitudes/réactions des protagonistes ; l’environnement : lieu, moment, …</w:t>
      </w:r>
      <w:r w:rsidR="00F912A8" w:rsidRPr="00E3056C">
        <w:rPr>
          <w:rFonts w:ascii="Times New Roman" w:hAnsi="Times New Roman" w:cs="Times New Roman"/>
          <w:i/>
          <w:sz w:val="20"/>
          <w:szCs w:val="20"/>
        </w:rPr>
        <w:br/>
        <w:t>Les éléments-clés : contexte général, historique du problème,  contexte problématique actuel</w:t>
      </w:r>
    </w:p>
    <w:p w:rsidR="006B4E02" w:rsidRPr="00E3056C" w:rsidRDefault="00F912A8" w:rsidP="00F912A8">
      <w:pPr>
        <w:ind w:left="360"/>
        <w:rPr>
          <w:rFonts w:ascii="Times New Roman" w:hAnsi="Times New Roman" w:cs="Times New Roman"/>
          <w:i/>
          <w:sz w:val="20"/>
          <w:szCs w:val="20"/>
        </w:rPr>
      </w:pPr>
      <w:r w:rsidRPr="00E3056C">
        <w:rPr>
          <w:rFonts w:ascii="Times New Roman" w:hAnsi="Times New Roman" w:cs="Times New Roman"/>
          <w:i/>
          <w:sz w:val="20"/>
          <w:szCs w:val="20"/>
        </w:rPr>
        <w:t xml:space="preserve">Les sources pour construire un cas peuvent être l’étude dossiers-incidents. </w:t>
      </w:r>
      <w:r w:rsidRPr="00E3056C">
        <w:rPr>
          <w:rFonts w:ascii="Times New Roman" w:hAnsi="Times New Roman" w:cs="Times New Roman"/>
          <w:i/>
          <w:sz w:val="20"/>
          <w:szCs w:val="20"/>
        </w:rPr>
        <w:br/>
      </w:r>
      <w:r w:rsidR="006B4E02" w:rsidRPr="00E3056C">
        <w:rPr>
          <w:rFonts w:ascii="Times New Roman" w:hAnsi="Times New Roman" w:cs="Times New Roman"/>
          <w:i/>
          <w:sz w:val="20"/>
          <w:szCs w:val="20"/>
        </w:rPr>
        <w:t>Ils peuvent être présentés par écrit, via un film, un exposé oral du formateur.</w:t>
      </w:r>
    </w:p>
    <w:p w:rsidR="00474DA6" w:rsidRPr="00E3056C" w:rsidRDefault="00474DA6">
      <w:pPr>
        <w:rPr>
          <w:rFonts w:ascii="Times New Roman" w:hAnsi="Times New Roman" w:cs="Times New Roman"/>
          <w:i/>
          <w:sz w:val="20"/>
          <w:szCs w:val="20"/>
        </w:rPr>
      </w:pPr>
      <w:r w:rsidRPr="00E3056C">
        <w:rPr>
          <w:rFonts w:ascii="Times New Roman" w:hAnsi="Times New Roman" w:cs="Times New Roman"/>
          <w:i/>
          <w:sz w:val="20"/>
          <w:szCs w:val="20"/>
        </w:rPr>
        <w:t>Avantages :</w:t>
      </w:r>
    </w:p>
    <w:p w:rsidR="00474DA6" w:rsidRPr="00E3056C" w:rsidRDefault="00474DA6" w:rsidP="00474DA6">
      <w:pPr>
        <w:pStyle w:val="ListParagraph"/>
        <w:numPr>
          <w:ilvl w:val="0"/>
          <w:numId w:val="3"/>
        </w:numPr>
        <w:rPr>
          <w:rFonts w:ascii="Times New Roman" w:hAnsi="Times New Roman" w:cs="Times New Roman"/>
          <w:i/>
          <w:sz w:val="20"/>
          <w:szCs w:val="20"/>
        </w:rPr>
      </w:pPr>
      <w:r w:rsidRPr="00E3056C">
        <w:rPr>
          <w:rFonts w:ascii="Times New Roman" w:hAnsi="Times New Roman" w:cs="Times New Roman"/>
          <w:i/>
          <w:sz w:val="20"/>
          <w:szCs w:val="20"/>
        </w:rPr>
        <w:t>Nécessite réflexion de l’apprenant sur les informations qu’il doit posséder, les décisions qu’il pourrait prendre,…</w:t>
      </w:r>
    </w:p>
    <w:p w:rsidR="00474DA6" w:rsidRPr="00E3056C" w:rsidRDefault="00474DA6" w:rsidP="00474DA6">
      <w:pPr>
        <w:pStyle w:val="ListParagraph"/>
        <w:numPr>
          <w:ilvl w:val="0"/>
          <w:numId w:val="3"/>
        </w:numPr>
        <w:rPr>
          <w:rFonts w:ascii="Times New Roman" w:hAnsi="Times New Roman" w:cs="Times New Roman"/>
          <w:i/>
          <w:sz w:val="20"/>
          <w:szCs w:val="20"/>
        </w:rPr>
      </w:pPr>
      <w:r w:rsidRPr="00E3056C">
        <w:rPr>
          <w:rFonts w:ascii="Times New Roman" w:hAnsi="Times New Roman" w:cs="Times New Roman"/>
          <w:i/>
          <w:sz w:val="20"/>
          <w:szCs w:val="20"/>
        </w:rPr>
        <w:t>Apprendre à participer à des groupes de travail, savoir coopérer, communiquer, écouter, comprendre, …</w:t>
      </w:r>
    </w:p>
    <w:p w:rsidR="00474DA6" w:rsidRPr="00E3056C" w:rsidRDefault="00474DA6" w:rsidP="008D7DC6">
      <w:pPr>
        <w:rPr>
          <w:rFonts w:ascii="Times New Roman" w:hAnsi="Times New Roman" w:cs="Times New Roman"/>
          <w:i/>
          <w:sz w:val="20"/>
          <w:szCs w:val="20"/>
        </w:rPr>
      </w:pPr>
      <w:r w:rsidRPr="00E3056C">
        <w:rPr>
          <w:rFonts w:ascii="Times New Roman" w:hAnsi="Times New Roman" w:cs="Times New Roman"/>
          <w:i/>
          <w:sz w:val="20"/>
          <w:szCs w:val="20"/>
        </w:rPr>
        <w:t>Mise en pratique</w:t>
      </w:r>
      <w:r w:rsidR="008D7DC6" w:rsidRPr="00E3056C">
        <w:rPr>
          <w:rFonts w:ascii="Times New Roman" w:hAnsi="Times New Roman" w:cs="Times New Roman"/>
          <w:i/>
          <w:sz w:val="20"/>
          <w:szCs w:val="20"/>
        </w:rPr>
        <w:t xml:space="preserve"> par d</w:t>
      </w:r>
      <w:r w:rsidRPr="00E3056C">
        <w:rPr>
          <w:rFonts w:ascii="Times New Roman" w:hAnsi="Times New Roman" w:cs="Times New Roman"/>
          <w:i/>
          <w:sz w:val="20"/>
          <w:szCs w:val="20"/>
        </w:rPr>
        <w:t>iscussion synthèse</w:t>
      </w:r>
      <w:r w:rsidR="007B76A1">
        <w:rPr>
          <w:rFonts w:ascii="Times New Roman" w:hAnsi="Times New Roman" w:cs="Times New Roman"/>
          <w:i/>
          <w:sz w:val="20"/>
          <w:szCs w:val="20"/>
        </w:rPr>
        <w:t>.</w:t>
      </w:r>
      <w:r w:rsidR="007B76A1">
        <w:rPr>
          <w:rFonts w:ascii="Times New Roman" w:hAnsi="Times New Roman" w:cs="Times New Roman"/>
          <w:i/>
          <w:sz w:val="20"/>
          <w:szCs w:val="20"/>
        </w:rPr>
        <w:br/>
        <w:t>S</w:t>
      </w:r>
      <w:r w:rsidR="008D7DC6" w:rsidRPr="00E3056C">
        <w:rPr>
          <w:rFonts w:ascii="Times New Roman" w:hAnsi="Times New Roman" w:cs="Times New Roman"/>
          <w:i/>
          <w:sz w:val="20"/>
          <w:szCs w:val="20"/>
        </w:rPr>
        <w:t>i on veut insister sur l’interaction entre les stagiaires, la participation, les échanges, l’expression des sentiments, on peut adopter e technique du « jeu de rôle », en petits groupes alors.</w:t>
      </w:r>
      <w:r w:rsidR="003B1DC3" w:rsidRPr="00E3056C">
        <w:rPr>
          <w:rFonts w:ascii="Times New Roman" w:hAnsi="Times New Roman" w:cs="Times New Roman"/>
          <w:i/>
          <w:sz w:val="20"/>
          <w:szCs w:val="20"/>
        </w:rPr>
        <w:br/>
      </w:r>
    </w:p>
    <w:p w:rsidR="00424F31" w:rsidRPr="00E3056C" w:rsidRDefault="00485371" w:rsidP="00F912A8">
      <w:pPr>
        <w:pStyle w:val="ListParagraph"/>
        <w:numPr>
          <w:ilvl w:val="1"/>
          <w:numId w:val="30"/>
        </w:numPr>
        <w:rPr>
          <w:rFonts w:ascii="Times New Roman" w:hAnsi="Times New Roman" w:cs="Times New Roman"/>
          <w:i/>
          <w:sz w:val="20"/>
          <w:szCs w:val="20"/>
          <w:u w:val="single"/>
        </w:rPr>
      </w:pPr>
      <w:r w:rsidRPr="00E3056C">
        <w:rPr>
          <w:rFonts w:ascii="Times New Roman" w:hAnsi="Times New Roman" w:cs="Times New Roman"/>
          <w:i/>
          <w:sz w:val="20"/>
          <w:szCs w:val="20"/>
          <w:u w:val="single"/>
        </w:rPr>
        <w:t>Les jeux</w:t>
      </w:r>
      <w:r w:rsidR="00424F31" w:rsidRPr="00E3056C">
        <w:rPr>
          <w:rFonts w:ascii="Times New Roman" w:hAnsi="Times New Roman" w:cs="Times New Roman"/>
          <w:i/>
          <w:sz w:val="20"/>
          <w:szCs w:val="20"/>
          <w:u w:val="single"/>
        </w:rPr>
        <w:t xml:space="preserve"> pédagogique</w:t>
      </w:r>
      <w:r w:rsidRPr="00E3056C">
        <w:rPr>
          <w:rFonts w:ascii="Times New Roman" w:hAnsi="Times New Roman" w:cs="Times New Roman"/>
          <w:i/>
          <w:sz w:val="20"/>
          <w:szCs w:val="20"/>
          <w:u w:val="single"/>
        </w:rPr>
        <w:t>s</w:t>
      </w:r>
    </w:p>
    <w:p w:rsidR="005D6E99" w:rsidRPr="00E3056C" w:rsidRDefault="005D6E99" w:rsidP="003B1DC3">
      <w:pPr>
        <w:rPr>
          <w:rFonts w:ascii="Times New Roman" w:hAnsi="Times New Roman" w:cs="Times New Roman"/>
          <w:i/>
          <w:sz w:val="20"/>
          <w:szCs w:val="20"/>
        </w:rPr>
      </w:pPr>
      <w:r w:rsidRPr="00E3056C">
        <w:rPr>
          <w:rFonts w:ascii="Times New Roman" w:hAnsi="Times New Roman" w:cs="Times New Roman"/>
          <w:i/>
          <w:sz w:val="20"/>
          <w:szCs w:val="20"/>
        </w:rPr>
        <w:t>Types de jeux :</w:t>
      </w:r>
      <w:r w:rsidR="003B1DC3" w:rsidRPr="00E3056C">
        <w:rPr>
          <w:rFonts w:ascii="Times New Roman" w:hAnsi="Times New Roman" w:cs="Times New Roman"/>
          <w:i/>
          <w:sz w:val="20"/>
          <w:szCs w:val="20"/>
        </w:rPr>
        <w:t xml:space="preserve"> j</w:t>
      </w:r>
      <w:r w:rsidR="00224BCB" w:rsidRPr="00E3056C">
        <w:rPr>
          <w:rFonts w:ascii="Times New Roman" w:hAnsi="Times New Roman" w:cs="Times New Roman"/>
          <w:i/>
          <w:sz w:val="20"/>
          <w:szCs w:val="20"/>
        </w:rPr>
        <w:t>eu</w:t>
      </w:r>
      <w:r w:rsidRPr="00E3056C">
        <w:rPr>
          <w:rFonts w:ascii="Times New Roman" w:hAnsi="Times New Roman" w:cs="Times New Roman"/>
          <w:i/>
          <w:sz w:val="20"/>
          <w:szCs w:val="20"/>
        </w:rPr>
        <w:t>x de simulations</w:t>
      </w:r>
      <w:r w:rsidR="003B1DC3" w:rsidRPr="00E3056C">
        <w:rPr>
          <w:rFonts w:ascii="Times New Roman" w:hAnsi="Times New Roman" w:cs="Times New Roman"/>
          <w:i/>
          <w:sz w:val="20"/>
          <w:szCs w:val="20"/>
        </w:rPr>
        <w:t>, m</w:t>
      </w:r>
      <w:r w:rsidRPr="00E3056C">
        <w:rPr>
          <w:rFonts w:ascii="Times New Roman" w:hAnsi="Times New Roman" w:cs="Times New Roman"/>
          <w:i/>
          <w:sz w:val="20"/>
          <w:szCs w:val="20"/>
        </w:rPr>
        <w:t>ises en situation</w:t>
      </w:r>
      <w:r w:rsidR="003B1DC3" w:rsidRPr="00E3056C">
        <w:rPr>
          <w:rFonts w:ascii="Times New Roman" w:hAnsi="Times New Roman" w:cs="Times New Roman"/>
          <w:i/>
          <w:sz w:val="20"/>
          <w:szCs w:val="20"/>
        </w:rPr>
        <w:t>, j</w:t>
      </w:r>
      <w:r w:rsidRPr="00E3056C">
        <w:rPr>
          <w:rFonts w:ascii="Times New Roman" w:hAnsi="Times New Roman" w:cs="Times New Roman"/>
          <w:i/>
          <w:sz w:val="20"/>
          <w:szCs w:val="20"/>
        </w:rPr>
        <w:t>eux de rôles</w:t>
      </w:r>
      <w:r w:rsidR="003B1DC3" w:rsidRPr="00E3056C">
        <w:rPr>
          <w:rFonts w:ascii="Times New Roman" w:hAnsi="Times New Roman" w:cs="Times New Roman"/>
          <w:i/>
          <w:sz w:val="20"/>
          <w:szCs w:val="20"/>
        </w:rPr>
        <w:t>, « </w:t>
      </w:r>
      <w:r w:rsidRPr="00E3056C">
        <w:rPr>
          <w:rFonts w:ascii="Times New Roman" w:hAnsi="Times New Roman" w:cs="Times New Roman"/>
          <w:i/>
          <w:sz w:val="20"/>
          <w:szCs w:val="20"/>
        </w:rPr>
        <w:t>Trivial Pursuis</w:t>
      </w:r>
      <w:r w:rsidR="003B1DC3" w:rsidRPr="00E3056C">
        <w:rPr>
          <w:rFonts w:ascii="Times New Roman" w:hAnsi="Times New Roman" w:cs="Times New Roman"/>
          <w:i/>
          <w:sz w:val="20"/>
          <w:szCs w:val="20"/>
        </w:rPr>
        <w:t> »,</w:t>
      </w:r>
      <w:r w:rsidRPr="00E3056C">
        <w:rPr>
          <w:rFonts w:ascii="Times New Roman" w:hAnsi="Times New Roman" w:cs="Times New Roman"/>
          <w:i/>
          <w:sz w:val="20"/>
          <w:szCs w:val="20"/>
        </w:rPr>
        <w:t>…</w:t>
      </w:r>
    </w:p>
    <w:p w:rsidR="003B1DC3" w:rsidRPr="00E3056C" w:rsidRDefault="003B1DC3" w:rsidP="003B1DC3">
      <w:pPr>
        <w:rPr>
          <w:rFonts w:ascii="Times New Roman" w:hAnsi="Times New Roman" w:cs="Times New Roman"/>
          <w:i/>
          <w:sz w:val="20"/>
          <w:szCs w:val="20"/>
        </w:rPr>
      </w:pPr>
      <w:r w:rsidRPr="00E3056C">
        <w:rPr>
          <w:rFonts w:ascii="Times New Roman" w:hAnsi="Times New Roman" w:cs="Times New Roman"/>
          <w:i/>
          <w:sz w:val="20"/>
          <w:szCs w:val="20"/>
        </w:rPr>
        <w:t>Exemples de jeux »classiques » applicables à une formation de type BPH :</w:t>
      </w:r>
    </w:p>
    <w:p w:rsidR="003B1DC3" w:rsidRPr="00E3056C" w:rsidRDefault="003B1DC3" w:rsidP="003B1DC3">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Quizz show : 2 équipes, chaque équipe prépare +/- 10 questions sur le thème vu en formation. Le formateur pose les questions -, valide les réponses (1 pt par bonne réponse, 0 si mauvaise réponse ou pas de réponse, -1  pt pour équipe qui pose question à laquelle elle n’a pas de (bonne) réponse.</w:t>
      </w:r>
    </w:p>
    <w:p w:rsidR="003B1DC3" w:rsidRPr="00E3056C" w:rsidRDefault="003B1DC3" w:rsidP="003B1DC3">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Bingo : liste de questions préparées par le formateur ; des feuilles Bingo (une par participant) 5 *5 cases ; l’animateur lit question et le stagiaire placent un crois dans case correspondante. Après qq secondes, le formateur donne la bonne réponse et le participant coche la case d’une grande crois si réponse correcte</w:t>
      </w:r>
    </w:p>
    <w:p w:rsidR="003B1DC3" w:rsidRPr="00E3056C" w:rsidRDefault="003B1DC3" w:rsidP="003B1DC3">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 xml:space="preserve">Jeu de l’oie (par équipe) </w:t>
      </w:r>
    </w:p>
    <w:p w:rsidR="00424F31" w:rsidRPr="00E3056C" w:rsidRDefault="00424F31" w:rsidP="003B1DC3">
      <w:pPr>
        <w:rPr>
          <w:rFonts w:ascii="Times New Roman" w:hAnsi="Times New Roman" w:cs="Times New Roman"/>
          <w:i/>
          <w:sz w:val="20"/>
          <w:szCs w:val="20"/>
        </w:rPr>
      </w:pPr>
      <w:r w:rsidRPr="00E3056C">
        <w:rPr>
          <w:rFonts w:ascii="Times New Roman" w:hAnsi="Times New Roman" w:cs="Times New Roman"/>
          <w:i/>
          <w:sz w:val="20"/>
          <w:szCs w:val="20"/>
        </w:rPr>
        <w:t>Objectifs pédagogiques</w:t>
      </w:r>
      <w:r w:rsidR="003B1DC3" w:rsidRPr="00E3056C">
        <w:rPr>
          <w:rFonts w:ascii="Times New Roman" w:hAnsi="Times New Roman" w:cs="Times New Roman"/>
          <w:i/>
          <w:sz w:val="20"/>
          <w:szCs w:val="20"/>
        </w:rPr>
        <w:t xml:space="preserve"> : </w:t>
      </w:r>
      <w:r w:rsidRPr="00E3056C">
        <w:rPr>
          <w:rFonts w:ascii="Times New Roman" w:hAnsi="Times New Roman" w:cs="Times New Roman"/>
          <w:i/>
          <w:sz w:val="20"/>
          <w:szCs w:val="20"/>
        </w:rPr>
        <w:t>Mémorisation</w:t>
      </w:r>
      <w:r w:rsidR="003B1DC3" w:rsidRPr="00E3056C">
        <w:rPr>
          <w:rFonts w:ascii="Times New Roman" w:hAnsi="Times New Roman" w:cs="Times New Roman"/>
          <w:i/>
          <w:sz w:val="20"/>
          <w:szCs w:val="20"/>
        </w:rPr>
        <w:t xml:space="preserve"> ; </w:t>
      </w:r>
      <w:r w:rsidRPr="00E3056C">
        <w:rPr>
          <w:rFonts w:ascii="Times New Roman" w:hAnsi="Times New Roman" w:cs="Times New Roman"/>
          <w:i/>
          <w:sz w:val="20"/>
          <w:szCs w:val="20"/>
        </w:rPr>
        <w:t>Réflexion, en particulier dans le cadre de l’aide à la prise de décision</w:t>
      </w:r>
      <w:r w:rsidR="003B1DC3" w:rsidRPr="00E3056C">
        <w:rPr>
          <w:rFonts w:ascii="Times New Roman" w:hAnsi="Times New Roman" w:cs="Times New Roman"/>
          <w:i/>
          <w:sz w:val="20"/>
          <w:szCs w:val="20"/>
        </w:rPr>
        <w:t xml:space="preserve"> ;  </w:t>
      </w:r>
      <w:r w:rsidRPr="00E3056C">
        <w:rPr>
          <w:rFonts w:ascii="Times New Roman" w:hAnsi="Times New Roman" w:cs="Times New Roman"/>
          <w:i/>
          <w:sz w:val="20"/>
          <w:szCs w:val="20"/>
        </w:rPr>
        <w:t>Acquisition de procédures</w:t>
      </w:r>
    </w:p>
    <w:p w:rsidR="00424F31" w:rsidRPr="00E3056C" w:rsidRDefault="00424F31" w:rsidP="00424F31">
      <w:pPr>
        <w:rPr>
          <w:rFonts w:ascii="Times New Roman" w:hAnsi="Times New Roman" w:cs="Times New Roman"/>
          <w:i/>
          <w:sz w:val="20"/>
          <w:szCs w:val="20"/>
        </w:rPr>
      </w:pPr>
      <w:r w:rsidRPr="00E3056C">
        <w:rPr>
          <w:rFonts w:ascii="Times New Roman" w:hAnsi="Times New Roman" w:cs="Times New Roman"/>
          <w:i/>
          <w:sz w:val="20"/>
          <w:szCs w:val="20"/>
        </w:rPr>
        <w:t>Avantages du jeu :</w:t>
      </w:r>
    </w:p>
    <w:p w:rsidR="003B1DC3" w:rsidRPr="00E3056C" w:rsidRDefault="00424F31" w:rsidP="003B1DC3">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Climat détendu propice à l’apprentissage</w:t>
      </w:r>
      <w:r w:rsidR="003B1DC3" w:rsidRPr="00E3056C">
        <w:rPr>
          <w:rFonts w:ascii="Times New Roman" w:hAnsi="Times New Roman" w:cs="Times New Roman"/>
          <w:i/>
          <w:sz w:val="20"/>
          <w:szCs w:val="20"/>
        </w:rPr>
        <w:t> ; temps suspendu : moins préoccupés par leurs soucis professionnels et personnels ; libère la parole et favorise la spontanéité</w:t>
      </w:r>
    </w:p>
    <w:p w:rsidR="003B1DC3" w:rsidRPr="00E3056C" w:rsidRDefault="003B1DC3" w:rsidP="003B1DC3">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le jeu autorise l’erreur, le tâtonnement – le jeu est moins risqué que la vie : le jeu (réaliste) représente une situation analogue à un problème que le stagiaire vit tous les jours. Parce qu’il n’est pas la réalité, mais parce qu’en même temps, il n’en est pas très éloigné, le jeu favorise l’analogie.</w:t>
      </w:r>
    </w:p>
    <w:p w:rsidR="00F912A8" w:rsidRPr="00E3056C" w:rsidRDefault="003D7E9F" w:rsidP="00424F31">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lastRenderedPageBreak/>
        <w:t>Les stagiaires doivent participer activement</w:t>
      </w:r>
      <w:r w:rsidR="005D6E99" w:rsidRPr="00E3056C">
        <w:rPr>
          <w:rFonts w:ascii="Times New Roman" w:hAnsi="Times New Roman" w:cs="Times New Roman"/>
          <w:i/>
          <w:sz w:val="20"/>
          <w:szCs w:val="20"/>
        </w:rPr>
        <w:t xml:space="preserve"> or plus un parti</w:t>
      </w:r>
      <w:r w:rsidR="00F912A8" w:rsidRPr="00E3056C">
        <w:rPr>
          <w:rFonts w:ascii="Times New Roman" w:hAnsi="Times New Roman" w:cs="Times New Roman"/>
          <w:i/>
          <w:sz w:val="20"/>
          <w:szCs w:val="20"/>
        </w:rPr>
        <w:t>c</w:t>
      </w:r>
      <w:r w:rsidR="005D6E99" w:rsidRPr="00E3056C">
        <w:rPr>
          <w:rFonts w:ascii="Times New Roman" w:hAnsi="Times New Roman" w:cs="Times New Roman"/>
          <w:i/>
          <w:sz w:val="20"/>
          <w:szCs w:val="20"/>
        </w:rPr>
        <w:t>ipant participe, plus il s’implique ; plus il devient acteur</w:t>
      </w:r>
      <w:r w:rsidR="00BA2837" w:rsidRPr="00E3056C">
        <w:rPr>
          <w:rFonts w:ascii="Times New Roman" w:hAnsi="Times New Roman" w:cs="Times New Roman"/>
          <w:i/>
          <w:sz w:val="20"/>
          <w:szCs w:val="20"/>
        </w:rPr>
        <w:t xml:space="preserve">, plus l’apprentissage est performant. </w:t>
      </w:r>
    </w:p>
    <w:p w:rsidR="00BA2837" w:rsidRPr="00E3056C" w:rsidRDefault="00BA2837" w:rsidP="00424F31">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Répond à 5 facteurs favorisant l’apprentissage : motivation, activité, formateur-facilitateur,-absence de contrôle.</w:t>
      </w:r>
    </w:p>
    <w:p w:rsidR="003B1DC3" w:rsidRPr="00E3056C" w:rsidRDefault="003B1DC3" w:rsidP="003B1DC3">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 xml:space="preserve">L’échange </w:t>
      </w:r>
      <w:r w:rsidR="003D7E9F" w:rsidRPr="00E3056C">
        <w:rPr>
          <w:rFonts w:ascii="Times New Roman" w:hAnsi="Times New Roman" w:cs="Times New Roman"/>
          <w:i/>
          <w:sz w:val="20"/>
          <w:szCs w:val="20"/>
        </w:rPr>
        <w:t>est favoris</w:t>
      </w:r>
      <w:r w:rsidRPr="00E3056C">
        <w:rPr>
          <w:rFonts w:ascii="Times New Roman" w:hAnsi="Times New Roman" w:cs="Times New Roman"/>
          <w:i/>
          <w:sz w:val="20"/>
          <w:szCs w:val="20"/>
        </w:rPr>
        <w:t xml:space="preserve">é ; </w:t>
      </w:r>
      <w:r w:rsidR="003D7E9F" w:rsidRPr="00E3056C">
        <w:rPr>
          <w:rFonts w:ascii="Times New Roman" w:hAnsi="Times New Roman" w:cs="Times New Roman"/>
          <w:i/>
          <w:sz w:val="20"/>
          <w:szCs w:val="20"/>
        </w:rPr>
        <w:t xml:space="preserve"> développe la cohésion du groupe</w:t>
      </w:r>
      <w:r w:rsidRPr="00E3056C">
        <w:rPr>
          <w:rFonts w:ascii="Times New Roman" w:hAnsi="Times New Roman" w:cs="Times New Roman"/>
          <w:i/>
          <w:sz w:val="20"/>
          <w:szCs w:val="20"/>
        </w:rPr>
        <w:t> ; le participant n’apprend plus seul : il collabore avec les autres ; permet de décloisonner les départements ;  favorise la recherche du consensus</w:t>
      </w:r>
    </w:p>
    <w:p w:rsidR="003D7E9F" w:rsidRPr="00E3056C" w:rsidRDefault="003D7E9F" w:rsidP="00424F31">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le formate</w:t>
      </w:r>
      <w:r w:rsidR="003B1DC3" w:rsidRPr="00E3056C">
        <w:rPr>
          <w:rFonts w:ascii="Times New Roman" w:hAnsi="Times New Roman" w:cs="Times New Roman"/>
          <w:i/>
          <w:sz w:val="20"/>
          <w:szCs w:val="20"/>
        </w:rPr>
        <w:t>u</w:t>
      </w:r>
      <w:r w:rsidRPr="00E3056C">
        <w:rPr>
          <w:rFonts w:ascii="Times New Roman" w:hAnsi="Times New Roman" w:cs="Times New Roman"/>
          <w:i/>
          <w:sz w:val="20"/>
          <w:szCs w:val="20"/>
        </w:rPr>
        <w:t>r apparaît aussi comme un facilitateur et non pas simplement comme un « fournisseur de connaissances »</w:t>
      </w:r>
    </w:p>
    <w:p w:rsidR="005D6E99" w:rsidRPr="00E3056C" w:rsidRDefault="005D6E99" w:rsidP="00424F31">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favorise ancrage de bonnes habitudes et favorisant la mémorisation par la connivence (« tu te souviens du jeu</w:t>
      </w:r>
      <w:r w:rsidR="00F912A8" w:rsidRPr="00E3056C">
        <w:rPr>
          <w:rFonts w:ascii="Times New Roman" w:hAnsi="Times New Roman" w:cs="Times New Roman"/>
          <w:i/>
          <w:sz w:val="20"/>
          <w:szCs w:val="20"/>
        </w:rPr>
        <w:t xml:space="preserve"> X dans lequel il y a eu Machin qui a dit</w:t>
      </w:r>
      <w:r w:rsidRPr="00E3056C">
        <w:rPr>
          <w:rFonts w:ascii="Times New Roman" w:hAnsi="Times New Roman" w:cs="Times New Roman"/>
          <w:i/>
          <w:sz w:val="20"/>
          <w:szCs w:val="20"/>
        </w:rPr>
        <w:t>…. ? »)</w:t>
      </w:r>
    </w:p>
    <w:p w:rsidR="00BA2837" w:rsidRPr="00E3056C" w:rsidRDefault="00BA2837" w:rsidP="00424F31">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évite de syndrome du « rester assis sur une chaise »</w:t>
      </w:r>
      <w:r w:rsidR="003B1DC3" w:rsidRPr="00E3056C">
        <w:rPr>
          <w:rFonts w:ascii="Times New Roman" w:hAnsi="Times New Roman" w:cs="Times New Roman"/>
          <w:i/>
          <w:sz w:val="20"/>
          <w:szCs w:val="20"/>
        </w:rPr>
        <w:t xml:space="preserve"> ; </w:t>
      </w:r>
      <w:r w:rsidRPr="00E3056C">
        <w:rPr>
          <w:rFonts w:ascii="Times New Roman" w:hAnsi="Times New Roman" w:cs="Times New Roman"/>
          <w:i/>
          <w:sz w:val="20"/>
          <w:szCs w:val="20"/>
        </w:rPr>
        <w:t>permet de maintenir la conce</w:t>
      </w:r>
      <w:r w:rsidR="00905526" w:rsidRPr="00E3056C">
        <w:rPr>
          <w:rFonts w:ascii="Times New Roman" w:hAnsi="Times New Roman" w:cs="Times New Roman"/>
          <w:i/>
          <w:sz w:val="20"/>
          <w:szCs w:val="20"/>
        </w:rPr>
        <w:t>n</w:t>
      </w:r>
      <w:r w:rsidRPr="00E3056C">
        <w:rPr>
          <w:rFonts w:ascii="Times New Roman" w:hAnsi="Times New Roman" w:cs="Times New Roman"/>
          <w:i/>
          <w:sz w:val="20"/>
          <w:szCs w:val="20"/>
        </w:rPr>
        <w:t xml:space="preserve">tration, en alternant phases de mouvements, </w:t>
      </w:r>
      <w:r w:rsidR="00F912A8" w:rsidRPr="00E3056C">
        <w:rPr>
          <w:rFonts w:ascii="Times New Roman" w:hAnsi="Times New Roman" w:cs="Times New Roman"/>
          <w:i/>
          <w:sz w:val="20"/>
          <w:szCs w:val="20"/>
        </w:rPr>
        <w:t>de réflexion et d’expression</w:t>
      </w:r>
    </w:p>
    <w:p w:rsidR="00BA2837" w:rsidRPr="00E3056C" w:rsidRDefault="00BA2837" w:rsidP="00424F31">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s’adapte très bien aux populations ayant vécu l’échec scolaire : le jeu rassure</w:t>
      </w:r>
    </w:p>
    <w:p w:rsidR="003B1DC3" w:rsidRPr="00E3056C" w:rsidRDefault="003B1DC3" w:rsidP="003B1DC3">
      <w:pPr>
        <w:rPr>
          <w:rFonts w:ascii="Times New Roman" w:hAnsi="Times New Roman" w:cs="Times New Roman"/>
          <w:i/>
          <w:sz w:val="20"/>
          <w:szCs w:val="20"/>
        </w:rPr>
      </w:pPr>
      <w:r w:rsidRPr="00E3056C">
        <w:rPr>
          <w:rFonts w:ascii="Times New Roman" w:hAnsi="Times New Roman" w:cs="Times New Roman"/>
          <w:i/>
          <w:sz w:val="20"/>
          <w:szCs w:val="20"/>
        </w:rPr>
        <w:t>Un bon jeu doit</w:t>
      </w:r>
    </w:p>
    <w:p w:rsidR="003B1DC3" w:rsidRPr="00E3056C" w:rsidRDefault="003B1DC3" w:rsidP="003B1DC3">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Être en rapport avec le thème à apprendre</w:t>
      </w:r>
    </w:p>
    <w:p w:rsidR="003B1DC3" w:rsidRPr="00E3056C" w:rsidRDefault="003B1DC3" w:rsidP="003B1DC3">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Être jouable en moins d’une heure</w:t>
      </w:r>
    </w:p>
    <w:p w:rsidR="003B1DC3" w:rsidRPr="00E3056C" w:rsidRDefault="003B1DC3" w:rsidP="003B1DC3">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Avoir des règles simples</w:t>
      </w:r>
    </w:p>
    <w:p w:rsidR="003B1DC3" w:rsidRPr="00E3056C" w:rsidRDefault="003B1DC3" w:rsidP="003B1DC3">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Permettre un débriefing facile et constructif</w:t>
      </w:r>
    </w:p>
    <w:p w:rsidR="003B1DC3" w:rsidRPr="00E3056C" w:rsidRDefault="003B1DC3" w:rsidP="003B1DC3">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Être adaptable en fonction du public et du contexte</w:t>
      </w:r>
    </w:p>
    <w:p w:rsidR="003D7E9F" w:rsidRPr="00E3056C" w:rsidRDefault="003D7E9F" w:rsidP="00424F31">
      <w:pPr>
        <w:rPr>
          <w:rFonts w:ascii="Times New Roman" w:hAnsi="Times New Roman" w:cs="Times New Roman"/>
          <w:i/>
          <w:sz w:val="20"/>
          <w:szCs w:val="20"/>
        </w:rPr>
      </w:pPr>
      <w:r w:rsidRPr="00E3056C">
        <w:rPr>
          <w:rFonts w:ascii="Times New Roman" w:hAnsi="Times New Roman" w:cs="Times New Roman"/>
          <w:i/>
          <w:sz w:val="20"/>
          <w:szCs w:val="20"/>
        </w:rPr>
        <w:t>Les ét</w:t>
      </w:r>
      <w:r w:rsidR="00BF0DB7" w:rsidRPr="00E3056C">
        <w:rPr>
          <w:rFonts w:ascii="Times New Roman" w:hAnsi="Times New Roman" w:cs="Times New Roman"/>
          <w:i/>
          <w:sz w:val="20"/>
          <w:szCs w:val="20"/>
        </w:rPr>
        <w:t>apes</w:t>
      </w:r>
      <w:r w:rsidRPr="00E3056C">
        <w:rPr>
          <w:rFonts w:ascii="Times New Roman" w:hAnsi="Times New Roman" w:cs="Times New Roman"/>
          <w:i/>
          <w:sz w:val="20"/>
          <w:szCs w:val="20"/>
        </w:rPr>
        <w:t xml:space="preserve"> de réflexion pour choisir (voire construire) un jeu</w:t>
      </w:r>
    </w:p>
    <w:p w:rsidR="003D7E9F" w:rsidRPr="00E3056C" w:rsidRDefault="003D7E9F" w:rsidP="003D7E9F">
      <w:pPr>
        <w:pStyle w:val="ListParagraph"/>
        <w:numPr>
          <w:ilvl w:val="0"/>
          <w:numId w:val="2"/>
        </w:numPr>
        <w:rPr>
          <w:rFonts w:ascii="Times New Roman" w:hAnsi="Times New Roman" w:cs="Times New Roman"/>
          <w:i/>
          <w:sz w:val="20"/>
          <w:szCs w:val="20"/>
        </w:rPr>
      </w:pPr>
      <w:r w:rsidRPr="00E3056C">
        <w:rPr>
          <w:rFonts w:ascii="Times New Roman" w:hAnsi="Times New Roman" w:cs="Times New Roman"/>
          <w:i/>
          <w:sz w:val="20"/>
          <w:szCs w:val="20"/>
        </w:rPr>
        <w:t>Définir l’objectif du jeu </w:t>
      </w:r>
      <w:r w:rsidR="00F912A8" w:rsidRPr="00E3056C">
        <w:rPr>
          <w:rFonts w:ascii="Times New Roman" w:hAnsi="Times New Roman" w:cs="Times New Roman"/>
          <w:i/>
          <w:sz w:val="20"/>
          <w:szCs w:val="20"/>
        </w:rPr>
        <w:t xml:space="preserve"> (ex : </w:t>
      </w:r>
      <w:r w:rsidRPr="00E3056C">
        <w:rPr>
          <w:rFonts w:ascii="Times New Roman" w:hAnsi="Times New Roman" w:cs="Times New Roman"/>
          <w:i/>
          <w:sz w:val="20"/>
          <w:szCs w:val="20"/>
        </w:rPr>
        <w:t>acquérir ou d’approfondir des connaissances</w:t>
      </w:r>
      <w:r w:rsidR="00F912A8" w:rsidRPr="00E3056C">
        <w:rPr>
          <w:rFonts w:ascii="Times New Roman" w:hAnsi="Times New Roman" w:cs="Times New Roman"/>
          <w:i/>
          <w:sz w:val="20"/>
          <w:szCs w:val="20"/>
        </w:rPr>
        <w:t>)</w:t>
      </w:r>
    </w:p>
    <w:p w:rsidR="003D7E9F" w:rsidRPr="00E3056C" w:rsidRDefault="00C55575" w:rsidP="003D7E9F">
      <w:pPr>
        <w:pStyle w:val="ListParagraph"/>
        <w:numPr>
          <w:ilvl w:val="0"/>
          <w:numId w:val="2"/>
        </w:numPr>
        <w:rPr>
          <w:rFonts w:ascii="Times New Roman" w:hAnsi="Times New Roman" w:cs="Times New Roman"/>
          <w:i/>
          <w:sz w:val="20"/>
          <w:szCs w:val="20"/>
        </w:rPr>
      </w:pPr>
      <w:r w:rsidRPr="00E3056C">
        <w:rPr>
          <w:rFonts w:ascii="Times New Roman" w:hAnsi="Times New Roman" w:cs="Times New Roman"/>
          <w:i/>
          <w:sz w:val="20"/>
          <w:szCs w:val="20"/>
        </w:rPr>
        <w:t>Questions : durée, taille du f-groupe, disposition tables, tai</w:t>
      </w:r>
      <w:r w:rsidR="00905526" w:rsidRPr="00E3056C">
        <w:rPr>
          <w:rFonts w:ascii="Times New Roman" w:hAnsi="Times New Roman" w:cs="Times New Roman"/>
          <w:i/>
          <w:sz w:val="20"/>
          <w:szCs w:val="20"/>
        </w:rPr>
        <w:t>l</w:t>
      </w:r>
      <w:r w:rsidRPr="00E3056C">
        <w:rPr>
          <w:rFonts w:ascii="Times New Roman" w:hAnsi="Times New Roman" w:cs="Times New Roman"/>
          <w:i/>
          <w:sz w:val="20"/>
          <w:szCs w:val="20"/>
        </w:rPr>
        <w:t>le de la salle,…</w:t>
      </w:r>
    </w:p>
    <w:p w:rsidR="00C55575" w:rsidRPr="00E3056C" w:rsidRDefault="00C55575" w:rsidP="003D7E9F">
      <w:pPr>
        <w:pStyle w:val="ListParagraph"/>
        <w:numPr>
          <w:ilvl w:val="0"/>
          <w:numId w:val="2"/>
        </w:numPr>
        <w:rPr>
          <w:rFonts w:ascii="Times New Roman" w:hAnsi="Times New Roman" w:cs="Times New Roman"/>
          <w:i/>
          <w:sz w:val="20"/>
          <w:szCs w:val="20"/>
        </w:rPr>
      </w:pPr>
      <w:r w:rsidRPr="00E3056C">
        <w:rPr>
          <w:rFonts w:ascii="Times New Roman" w:hAnsi="Times New Roman" w:cs="Times New Roman"/>
          <w:i/>
          <w:sz w:val="20"/>
          <w:szCs w:val="20"/>
        </w:rPr>
        <w:t>Attention sir les points de blocage possibles : règles trop compliquées, temps d’attente entre les équipes, durée du jeu,….-</w:t>
      </w:r>
      <w:r w:rsidRPr="00E3056C">
        <w:rPr>
          <w:rFonts w:ascii="Times New Roman" w:hAnsi="Times New Roman" w:cs="Times New Roman"/>
          <w:i/>
          <w:sz w:val="20"/>
          <w:szCs w:val="20"/>
        </w:rPr>
        <w:sym w:font="Wingdings" w:char="F0E0"/>
      </w:r>
      <w:r w:rsidRPr="00E3056C">
        <w:rPr>
          <w:rFonts w:ascii="Times New Roman" w:hAnsi="Times New Roman" w:cs="Times New Roman"/>
          <w:i/>
          <w:sz w:val="20"/>
          <w:szCs w:val="20"/>
        </w:rPr>
        <w:t xml:space="preserve"> important de tester le jeu avant !</w:t>
      </w:r>
    </w:p>
    <w:p w:rsidR="003B1DC3" w:rsidRPr="00E3056C" w:rsidRDefault="003B1DC3" w:rsidP="003B1DC3">
      <w:pPr>
        <w:rPr>
          <w:rFonts w:ascii="Times New Roman" w:hAnsi="Times New Roman" w:cs="Times New Roman"/>
          <w:i/>
          <w:sz w:val="20"/>
          <w:szCs w:val="20"/>
        </w:rPr>
      </w:pPr>
      <w:r w:rsidRPr="00E3056C">
        <w:rPr>
          <w:rFonts w:ascii="Times New Roman" w:hAnsi="Times New Roman" w:cs="Times New Roman"/>
          <w:i/>
          <w:sz w:val="20"/>
          <w:szCs w:val="20"/>
        </w:rPr>
        <w:t>Obstacles :</w:t>
      </w:r>
    </w:p>
    <w:p w:rsidR="003B1DC3" w:rsidRPr="00E3056C" w:rsidRDefault="003B1DC3" w:rsidP="003B1DC3">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La notion de jeu n’est pas bien perçue par les entreprises, les participants ou les formateurs eux-mêmes : elle renvoie à l’idée que jouer n’est pas travailler et/ou véhicule une image d’absence de sérieux</w:t>
      </w:r>
    </w:p>
    <w:p w:rsidR="003B1DC3" w:rsidRPr="00E3056C" w:rsidRDefault="003B1DC3" w:rsidP="003B1DC3">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Les formateurs ne sont pas formés sensibilisés à l’utilisation pédagogique de jeu</w:t>
      </w:r>
    </w:p>
    <w:p w:rsidR="003B1DC3" w:rsidRPr="00E3056C" w:rsidRDefault="003B1DC3" w:rsidP="003B1DC3">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Certains jeux peuvent être compliqués à mettre en oeuvre (explication des règles, vérification de la compréhension  par les stagiaires, implication des participants, respect du temps imparti, atteinte des objectifs,…</w:t>
      </w:r>
    </w:p>
    <w:p w:rsidR="003B1DC3" w:rsidRPr="00E3056C" w:rsidRDefault="003B1DC3" w:rsidP="003B1DC3">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Crainte de perte de contrôle</w:t>
      </w:r>
    </w:p>
    <w:p w:rsidR="003D7E9F" w:rsidRPr="00E3056C" w:rsidRDefault="00905526" w:rsidP="00424F31">
      <w:pPr>
        <w:rPr>
          <w:rFonts w:ascii="Times New Roman" w:hAnsi="Times New Roman" w:cs="Times New Roman"/>
          <w:i/>
          <w:sz w:val="20"/>
          <w:szCs w:val="20"/>
        </w:rPr>
      </w:pPr>
      <w:r w:rsidRPr="00E3056C">
        <w:rPr>
          <w:rFonts w:ascii="Times New Roman" w:hAnsi="Times New Roman" w:cs="Times New Roman"/>
          <w:i/>
          <w:sz w:val="20"/>
          <w:szCs w:val="20"/>
        </w:rPr>
        <w:t>Points d’attentions :</w:t>
      </w:r>
    </w:p>
    <w:p w:rsidR="00701F17" w:rsidRPr="00E3056C" w:rsidRDefault="00905526" w:rsidP="00905526">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Valider avec le management</w:t>
      </w:r>
    </w:p>
    <w:p w:rsidR="00905526" w:rsidRPr="00E3056C" w:rsidRDefault="00905526" w:rsidP="00905526">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Liberté de participer ou non</w:t>
      </w:r>
    </w:p>
    <w:p w:rsidR="00701F17" w:rsidRPr="00E3056C" w:rsidRDefault="00701F17" w:rsidP="00905526">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 xml:space="preserve">Les participants </w:t>
      </w:r>
      <w:r w:rsidR="007B76A1">
        <w:rPr>
          <w:rFonts w:ascii="Times New Roman" w:hAnsi="Times New Roman" w:cs="Times New Roman"/>
          <w:i/>
          <w:sz w:val="20"/>
          <w:szCs w:val="20"/>
        </w:rPr>
        <w:t xml:space="preserve">peuvent </w:t>
      </w:r>
      <w:r w:rsidRPr="00E3056C">
        <w:rPr>
          <w:rFonts w:ascii="Times New Roman" w:hAnsi="Times New Roman" w:cs="Times New Roman"/>
          <w:i/>
          <w:sz w:val="20"/>
          <w:szCs w:val="20"/>
        </w:rPr>
        <w:t>confond</w:t>
      </w:r>
      <w:r w:rsidR="007B76A1">
        <w:rPr>
          <w:rFonts w:ascii="Times New Roman" w:hAnsi="Times New Roman" w:cs="Times New Roman"/>
          <w:i/>
          <w:sz w:val="20"/>
          <w:szCs w:val="20"/>
        </w:rPr>
        <w:t>re</w:t>
      </w:r>
      <w:r w:rsidRPr="00E3056C">
        <w:rPr>
          <w:rFonts w:ascii="Times New Roman" w:hAnsi="Times New Roman" w:cs="Times New Roman"/>
          <w:i/>
          <w:sz w:val="20"/>
          <w:szCs w:val="20"/>
        </w:rPr>
        <w:t xml:space="preserve"> jeu et réalité</w:t>
      </w:r>
    </w:p>
    <w:p w:rsidR="00701F17" w:rsidRPr="00E3056C" w:rsidRDefault="00701F17" w:rsidP="00905526">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Gestion du temps</w:t>
      </w:r>
      <w:r w:rsidR="007B76A1">
        <w:rPr>
          <w:rFonts w:ascii="Times New Roman" w:hAnsi="Times New Roman" w:cs="Times New Roman"/>
          <w:i/>
          <w:sz w:val="20"/>
          <w:szCs w:val="20"/>
        </w:rPr>
        <w:t> !!</w:t>
      </w:r>
    </w:p>
    <w:p w:rsidR="00701F17" w:rsidRPr="00E3056C" w:rsidRDefault="00701F17" w:rsidP="00905526">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Transposition : les participants doivent être amenés à choisir des pistes d’actions concrètes</w:t>
      </w:r>
    </w:p>
    <w:p w:rsidR="00701F17" w:rsidRPr="00E3056C" w:rsidRDefault="00701F17" w:rsidP="00905526">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Gérer l’éventuelle remise en cause des participants par d’autres  causée par le jeu</w:t>
      </w:r>
    </w:p>
    <w:p w:rsidR="00701F17" w:rsidRPr="00E3056C" w:rsidRDefault="00701F17" w:rsidP="00905526">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Maturité du formateur= il n’est plus un « diseur de savoirs » mais un facilitateur et un médiateur</w:t>
      </w:r>
    </w:p>
    <w:p w:rsidR="00701F17" w:rsidRPr="00E3056C" w:rsidRDefault="00701F17" w:rsidP="00905526">
      <w:pPr>
        <w:pStyle w:val="ListParagraph"/>
        <w:numPr>
          <w:ilvl w:val="0"/>
          <w:numId w:val="1"/>
        </w:numPr>
        <w:rPr>
          <w:rFonts w:ascii="Times New Roman" w:hAnsi="Times New Roman" w:cs="Times New Roman"/>
          <w:i/>
          <w:sz w:val="20"/>
          <w:szCs w:val="20"/>
        </w:rPr>
      </w:pPr>
      <w:r w:rsidRPr="00E3056C">
        <w:rPr>
          <w:rFonts w:ascii="Times New Roman" w:hAnsi="Times New Roman" w:cs="Times New Roman"/>
          <w:i/>
          <w:sz w:val="20"/>
          <w:szCs w:val="20"/>
        </w:rPr>
        <w:t>Scén</w:t>
      </w:r>
      <w:r w:rsidR="00224BCB" w:rsidRPr="00E3056C">
        <w:rPr>
          <w:rFonts w:ascii="Times New Roman" w:hAnsi="Times New Roman" w:cs="Times New Roman"/>
          <w:i/>
          <w:sz w:val="20"/>
          <w:szCs w:val="20"/>
        </w:rPr>
        <w:t>a</w:t>
      </w:r>
      <w:r w:rsidRPr="00E3056C">
        <w:rPr>
          <w:rFonts w:ascii="Times New Roman" w:hAnsi="Times New Roman" w:cs="Times New Roman"/>
          <w:i/>
          <w:sz w:val="20"/>
          <w:szCs w:val="20"/>
        </w:rPr>
        <w:t xml:space="preserve">rio : ni trop pauvre, ni trop complexe ; ne </w:t>
      </w:r>
      <w:r w:rsidR="00224BCB" w:rsidRPr="00E3056C">
        <w:rPr>
          <w:rFonts w:ascii="Times New Roman" w:hAnsi="Times New Roman" w:cs="Times New Roman"/>
          <w:i/>
          <w:sz w:val="20"/>
          <w:szCs w:val="20"/>
        </w:rPr>
        <w:t>p</w:t>
      </w:r>
      <w:r w:rsidRPr="00E3056C">
        <w:rPr>
          <w:rFonts w:ascii="Times New Roman" w:hAnsi="Times New Roman" w:cs="Times New Roman"/>
          <w:i/>
          <w:sz w:val="20"/>
          <w:szCs w:val="20"/>
        </w:rPr>
        <w:t>as laisser le jeu envahir le terrain</w:t>
      </w:r>
    </w:p>
    <w:sectPr w:rsidR="00701F17" w:rsidRPr="00E3056C" w:rsidSect="00B30C3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EFF" w:rsidRDefault="00B93EFF" w:rsidP="00601E6E">
      <w:pPr>
        <w:spacing w:after="0" w:line="240" w:lineRule="auto"/>
      </w:pPr>
      <w:r>
        <w:separator/>
      </w:r>
    </w:p>
  </w:endnote>
  <w:endnote w:type="continuationSeparator" w:id="0">
    <w:p w:rsidR="00B93EFF" w:rsidRDefault="00B93EFF" w:rsidP="0060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318" w:rsidRDefault="00AF53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318" w:rsidRDefault="00AF53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318" w:rsidRDefault="00AF5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EFF" w:rsidRDefault="00B93EFF" w:rsidP="00601E6E">
      <w:pPr>
        <w:spacing w:after="0" w:line="240" w:lineRule="auto"/>
      </w:pPr>
      <w:r>
        <w:separator/>
      </w:r>
    </w:p>
  </w:footnote>
  <w:footnote w:type="continuationSeparator" w:id="0">
    <w:p w:rsidR="00B93EFF" w:rsidRDefault="00B93EFF" w:rsidP="00601E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318" w:rsidRDefault="00AF53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7391"/>
      <w:docPartObj>
        <w:docPartGallery w:val="Page Numbers (Top of Page)"/>
        <w:docPartUnique/>
      </w:docPartObj>
    </w:sdtPr>
    <w:sdtEndPr/>
    <w:sdtContent>
      <w:p w:rsidR="00AF5318" w:rsidRDefault="00B93EFF">
        <w:pPr>
          <w:pStyle w:val="Header"/>
          <w:jc w:val="right"/>
        </w:pPr>
        <w:r>
          <w:fldChar w:fldCharType="begin"/>
        </w:r>
        <w:r>
          <w:instrText xml:space="preserve"> PAGE   \* MERGEFORMAT </w:instrText>
        </w:r>
        <w:r>
          <w:fldChar w:fldCharType="separate"/>
        </w:r>
        <w:r w:rsidR="005C6A8B">
          <w:rPr>
            <w:noProof/>
          </w:rPr>
          <w:t>1</w:t>
        </w:r>
        <w:r>
          <w:rPr>
            <w:noProof/>
          </w:rPr>
          <w:fldChar w:fldCharType="end"/>
        </w:r>
      </w:p>
    </w:sdtContent>
  </w:sdt>
  <w:p w:rsidR="00AF5318" w:rsidRDefault="00AF53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318" w:rsidRDefault="00AF53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6830"/>
    <w:multiLevelType w:val="hybridMultilevel"/>
    <w:tmpl w:val="29E0F6F2"/>
    <w:lvl w:ilvl="0" w:tplc="CD7A35E2">
      <w:numFmt w:val="bullet"/>
      <w:lvlText w:val="-"/>
      <w:lvlJc w:val="left"/>
      <w:pPr>
        <w:tabs>
          <w:tab w:val="num" w:pos="720"/>
        </w:tabs>
        <w:ind w:left="720" w:hanging="360"/>
      </w:pPr>
      <w:rPr>
        <w:rFonts w:ascii="Arial" w:eastAsia="Times New Roman" w:hAnsi="Arial"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55A42"/>
    <w:multiLevelType w:val="multilevel"/>
    <w:tmpl w:val="881C07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A12084"/>
    <w:multiLevelType w:val="hybridMultilevel"/>
    <w:tmpl w:val="4D6463F8"/>
    <w:lvl w:ilvl="0" w:tplc="12686EAC">
      <w:start w:val="1"/>
      <w:numFmt w:val="decimal"/>
      <w:lvlText w:val="%1."/>
      <w:lvlJc w:val="left"/>
      <w:pPr>
        <w:ind w:left="720" w:hanging="360"/>
      </w:pPr>
      <w:rPr>
        <w:rFonts w:hint="default"/>
        <w:b/>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11F75"/>
    <w:multiLevelType w:val="hybridMultilevel"/>
    <w:tmpl w:val="E3E6849E"/>
    <w:lvl w:ilvl="0" w:tplc="7D6E785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92673A"/>
    <w:multiLevelType w:val="hybridMultilevel"/>
    <w:tmpl w:val="44305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95B38"/>
    <w:multiLevelType w:val="hybridMultilevel"/>
    <w:tmpl w:val="796A5D16"/>
    <w:lvl w:ilvl="0" w:tplc="097AEC4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565B6F"/>
    <w:multiLevelType w:val="hybridMultilevel"/>
    <w:tmpl w:val="AEAC9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A6230"/>
    <w:multiLevelType w:val="hybridMultilevel"/>
    <w:tmpl w:val="315C18A4"/>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F3756A"/>
    <w:multiLevelType w:val="hybridMultilevel"/>
    <w:tmpl w:val="732E2F62"/>
    <w:lvl w:ilvl="0" w:tplc="12686EAC">
      <w:start w:val="1"/>
      <w:numFmt w:val="decimal"/>
      <w:lvlText w:val="%1."/>
      <w:lvlJc w:val="left"/>
      <w:pPr>
        <w:ind w:left="720" w:hanging="360"/>
      </w:pPr>
      <w:rPr>
        <w:rFonts w:hint="default"/>
        <w:b/>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EE1969"/>
    <w:multiLevelType w:val="hybridMultilevel"/>
    <w:tmpl w:val="91C6D8FE"/>
    <w:lvl w:ilvl="0" w:tplc="12686EAC">
      <w:start w:val="1"/>
      <w:numFmt w:val="decimal"/>
      <w:lvlText w:val="%1."/>
      <w:lvlJc w:val="left"/>
      <w:pPr>
        <w:ind w:left="720" w:hanging="360"/>
      </w:pPr>
      <w:rPr>
        <w:rFonts w:hint="default"/>
        <w:b/>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20D57"/>
    <w:multiLevelType w:val="hybridMultilevel"/>
    <w:tmpl w:val="FC201C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E1F75"/>
    <w:multiLevelType w:val="hybridMultilevel"/>
    <w:tmpl w:val="1A348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AD151A"/>
    <w:multiLevelType w:val="hybridMultilevel"/>
    <w:tmpl w:val="55725DBA"/>
    <w:lvl w:ilvl="0" w:tplc="1E561CF8">
      <w:start w:val="1"/>
      <w:numFmt w:val="bullet"/>
      <w:lvlText w:val="•"/>
      <w:lvlJc w:val="left"/>
      <w:pPr>
        <w:tabs>
          <w:tab w:val="num" w:pos="720"/>
        </w:tabs>
        <w:ind w:left="720" w:hanging="360"/>
      </w:pPr>
      <w:rPr>
        <w:rFonts w:ascii="Times New Roman" w:hAnsi="Times New Roman" w:hint="default"/>
      </w:rPr>
    </w:lvl>
    <w:lvl w:ilvl="1" w:tplc="C0C85E6C" w:tentative="1">
      <w:start w:val="1"/>
      <w:numFmt w:val="bullet"/>
      <w:lvlText w:val="•"/>
      <w:lvlJc w:val="left"/>
      <w:pPr>
        <w:tabs>
          <w:tab w:val="num" w:pos="1440"/>
        </w:tabs>
        <w:ind w:left="1440" w:hanging="360"/>
      </w:pPr>
      <w:rPr>
        <w:rFonts w:ascii="Times New Roman" w:hAnsi="Times New Roman" w:hint="default"/>
      </w:rPr>
    </w:lvl>
    <w:lvl w:ilvl="2" w:tplc="DBFE1A38" w:tentative="1">
      <w:start w:val="1"/>
      <w:numFmt w:val="bullet"/>
      <w:lvlText w:val="•"/>
      <w:lvlJc w:val="left"/>
      <w:pPr>
        <w:tabs>
          <w:tab w:val="num" w:pos="2160"/>
        </w:tabs>
        <w:ind w:left="2160" w:hanging="360"/>
      </w:pPr>
      <w:rPr>
        <w:rFonts w:ascii="Times New Roman" w:hAnsi="Times New Roman" w:hint="default"/>
      </w:rPr>
    </w:lvl>
    <w:lvl w:ilvl="3" w:tplc="20AA5E40" w:tentative="1">
      <w:start w:val="1"/>
      <w:numFmt w:val="bullet"/>
      <w:lvlText w:val="•"/>
      <w:lvlJc w:val="left"/>
      <w:pPr>
        <w:tabs>
          <w:tab w:val="num" w:pos="2880"/>
        </w:tabs>
        <w:ind w:left="2880" w:hanging="360"/>
      </w:pPr>
      <w:rPr>
        <w:rFonts w:ascii="Times New Roman" w:hAnsi="Times New Roman" w:hint="default"/>
      </w:rPr>
    </w:lvl>
    <w:lvl w:ilvl="4" w:tplc="130E48B2" w:tentative="1">
      <w:start w:val="1"/>
      <w:numFmt w:val="bullet"/>
      <w:lvlText w:val="•"/>
      <w:lvlJc w:val="left"/>
      <w:pPr>
        <w:tabs>
          <w:tab w:val="num" w:pos="3600"/>
        </w:tabs>
        <w:ind w:left="3600" w:hanging="360"/>
      </w:pPr>
      <w:rPr>
        <w:rFonts w:ascii="Times New Roman" w:hAnsi="Times New Roman" w:hint="default"/>
      </w:rPr>
    </w:lvl>
    <w:lvl w:ilvl="5" w:tplc="4C8CFCEA" w:tentative="1">
      <w:start w:val="1"/>
      <w:numFmt w:val="bullet"/>
      <w:lvlText w:val="•"/>
      <w:lvlJc w:val="left"/>
      <w:pPr>
        <w:tabs>
          <w:tab w:val="num" w:pos="4320"/>
        </w:tabs>
        <w:ind w:left="4320" w:hanging="360"/>
      </w:pPr>
      <w:rPr>
        <w:rFonts w:ascii="Times New Roman" w:hAnsi="Times New Roman" w:hint="default"/>
      </w:rPr>
    </w:lvl>
    <w:lvl w:ilvl="6" w:tplc="2B9A1626" w:tentative="1">
      <w:start w:val="1"/>
      <w:numFmt w:val="bullet"/>
      <w:lvlText w:val="•"/>
      <w:lvlJc w:val="left"/>
      <w:pPr>
        <w:tabs>
          <w:tab w:val="num" w:pos="5040"/>
        </w:tabs>
        <w:ind w:left="5040" w:hanging="360"/>
      </w:pPr>
      <w:rPr>
        <w:rFonts w:ascii="Times New Roman" w:hAnsi="Times New Roman" w:hint="default"/>
      </w:rPr>
    </w:lvl>
    <w:lvl w:ilvl="7" w:tplc="0C3CA930" w:tentative="1">
      <w:start w:val="1"/>
      <w:numFmt w:val="bullet"/>
      <w:lvlText w:val="•"/>
      <w:lvlJc w:val="left"/>
      <w:pPr>
        <w:tabs>
          <w:tab w:val="num" w:pos="5760"/>
        </w:tabs>
        <w:ind w:left="5760" w:hanging="360"/>
      </w:pPr>
      <w:rPr>
        <w:rFonts w:ascii="Times New Roman" w:hAnsi="Times New Roman" w:hint="default"/>
      </w:rPr>
    </w:lvl>
    <w:lvl w:ilvl="8" w:tplc="0128D55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BE32FED"/>
    <w:multiLevelType w:val="hybridMultilevel"/>
    <w:tmpl w:val="AF9C6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E35CD4"/>
    <w:multiLevelType w:val="hybridMultilevel"/>
    <w:tmpl w:val="A9C44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144F36"/>
    <w:multiLevelType w:val="hybridMultilevel"/>
    <w:tmpl w:val="1C9E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634392"/>
    <w:multiLevelType w:val="hybridMultilevel"/>
    <w:tmpl w:val="69C67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4382C"/>
    <w:multiLevelType w:val="hybridMultilevel"/>
    <w:tmpl w:val="5C0A6EF2"/>
    <w:lvl w:ilvl="0" w:tplc="8A0ECB5E">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DE7911"/>
    <w:multiLevelType w:val="hybridMultilevel"/>
    <w:tmpl w:val="90045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ECE7456"/>
    <w:multiLevelType w:val="hybridMultilevel"/>
    <w:tmpl w:val="BD5882D4"/>
    <w:lvl w:ilvl="0" w:tplc="98CE8A22">
      <w:start w:val="1"/>
      <w:numFmt w:val="bullet"/>
      <w:lvlText w:val="•"/>
      <w:lvlJc w:val="left"/>
      <w:pPr>
        <w:tabs>
          <w:tab w:val="num" w:pos="720"/>
        </w:tabs>
        <w:ind w:left="720" w:hanging="360"/>
      </w:pPr>
      <w:rPr>
        <w:rFonts w:ascii="Times New Roman" w:hAnsi="Times New Roman" w:hint="default"/>
      </w:rPr>
    </w:lvl>
    <w:lvl w:ilvl="1" w:tplc="A328B86A" w:tentative="1">
      <w:start w:val="1"/>
      <w:numFmt w:val="bullet"/>
      <w:lvlText w:val="•"/>
      <w:lvlJc w:val="left"/>
      <w:pPr>
        <w:tabs>
          <w:tab w:val="num" w:pos="1440"/>
        </w:tabs>
        <w:ind w:left="1440" w:hanging="360"/>
      </w:pPr>
      <w:rPr>
        <w:rFonts w:ascii="Times New Roman" w:hAnsi="Times New Roman" w:hint="default"/>
      </w:rPr>
    </w:lvl>
    <w:lvl w:ilvl="2" w:tplc="413C07EA" w:tentative="1">
      <w:start w:val="1"/>
      <w:numFmt w:val="bullet"/>
      <w:lvlText w:val="•"/>
      <w:lvlJc w:val="left"/>
      <w:pPr>
        <w:tabs>
          <w:tab w:val="num" w:pos="2160"/>
        </w:tabs>
        <w:ind w:left="2160" w:hanging="360"/>
      </w:pPr>
      <w:rPr>
        <w:rFonts w:ascii="Times New Roman" w:hAnsi="Times New Roman" w:hint="default"/>
      </w:rPr>
    </w:lvl>
    <w:lvl w:ilvl="3" w:tplc="0A0009B4" w:tentative="1">
      <w:start w:val="1"/>
      <w:numFmt w:val="bullet"/>
      <w:lvlText w:val="•"/>
      <w:lvlJc w:val="left"/>
      <w:pPr>
        <w:tabs>
          <w:tab w:val="num" w:pos="2880"/>
        </w:tabs>
        <w:ind w:left="2880" w:hanging="360"/>
      </w:pPr>
      <w:rPr>
        <w:rFonts w:ascii="Times New Roman" w:hAnsi="Times New Roman" w:hint="default"/>
      </w:rPr>
    </w:lvl>
    <w:lvl w:ilvl="4" w:tplc="7C4839C6" w:tentative="1">
      <w:start w:val="1"/>
      <w:numFmt w:val="bullet"/>
      <w:lvlText w:val="•"/>
      <w:lvlJc w:val="left"/>
      <w:pPr>
        <w:tabs>
          <w:tab w:val="num" w:pos="3600"/>
        </w:tabs>
        <w:ind w:left="3600" w:hanging="360"/>
      </w:pPr>
      <w:rPr>
        <w:rFonts w:ascii="Times New Roman" w:hAnsi="Times New Roman" w:hint="default"/>
      </w:rPr>
    </w:lvl>
    <w:lvl w:ilvl="5" w:tplc="DBCE23D2" w:tentative="1">
      <w:start w:val="1"/>
      <w:numFmt w:val="bullet"/>
      <w:lvlText w:val="•"/>
      <w:lvlJc w:val="left"/>
      <w:pPr>
        <w:tabs>
          <w:tab w:val="num" w:pos="4320"/>
        </w:tabs>
        <w:ind w:left="4320" w:hanging="360"/>
      </w:pPr>
      <w:rPr>
        <w:rFonts w:ascii="Times New Roman" w:hAnsi="Times New Roman" w:hint="default"/>
      </w:rPr>
    </w:lvl>
    <w:lvl w:ilvl="6" w:tplc="991E7A7E" w:tentative="1">
      <w:start w:val="1"/>
      <w:numFmt w:val="bullet"/>
      <w:lvlText w:val="•"/>
      <w:lvlJc w:val="left"/>
      <w:pPr>
        <w:tabs>
          <w:tab w:val="num" w:pos="5040"/>
        </w:tabs>
        <w:ind w:left="5040" w:hanging="360"/>
      </w:pPr>
      <w:rPr>
        <w:rFonts w:ascii="Times New Roman" w:hAnsi="Times New Roman" w:hint="default"/>
      </w:rPr>
    </w:lvl>
    <w:lvl w:ilvl="7" w:tplc="C6763E88" w:tentative="1">
      <w:start w:val="1"/>
      <w:numFmt w:val="bullet"/>
      <w:lvlText w:val="•"/>
      <w:lvlJc w:val="left"/>
      <w:pPr>
        <w:tabs>
          <w:tab w:val="num" w:pos="5760"/>
        </w:tabs>
        <w:ind w:left="5760" w:hanging="360"/>
      </w:pPr>
      <w:rPr>
        <w:rFonts w:ascii="Times New Roman" w:hAnsi="Times New Roman" w:hint="default"/>
      </w:rPr>
    </w:lvl>
    <w:lvl w:ilvl="8" w:tplc="511C147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225261B"/>
    <w:multiLevelType w:val="hybridMultilevel"/>
    <w:tmpl w:val="CED8CD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953224"/>
    <w:multiLevelType w:val="hybridMultilevel"/>
    <w:tmpl w:val="351CB942"/>
    <w:lvl w:ilvl="0" w:tplc="DABE458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DE1EA4"/>
    <w:multiLevelType w:val="hybridMultilevel"/>
    <w:tmpl w:val="7F0A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5B48CD"/>
    <w:multiLevelType w:val="hybridMultilevel"/>
    <w:tmpl w:val="27707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7C44D82"/>
    <w:multiLevelType w:val="hybridMultilevel"/>
    <w:tmpl w:val="64E2BC5E"/>
    <w:lvl w:ilvl="0" w:tplc="0FE6526C">
      <w:start w:val="1"/>
      <w:numFmt w:val="bullet"/>
      <w:lvlText w:val="•"/>
      <w:lvlJc w:val="left"/>
      <w:pPr>
        <w:tabs>
          <w:tab w:val="num" w:pos="786"/>
        </w:tabs>
        <w:ind w:left="786" w:hanging="360"/>
      </w:pPr>
      <w:rPr>
        <w:rFonts w:ascii="Times New Roman" w:hAnsi="Times New Roman" w:hint="default"/>
      </w:rPr>
    </w:lvl>
    <w:lvl w:ilvl="1" w:tplc="7276A63C" w:tentative="1">
      <w:start w:val="1"/>
      <w:numFmt w:val="bullet"/>
      <w:lvlText w:val="•"/>
      <w:lvlJc w:val="left"/>
      <w:pPr>
        <w:tabs>
          <w:tab w:val="num" w:pos="1506"/>
        </w:tabs>
        <w:ind w:left="1506" w:hanging="360"/>
      </w:pPr>
      <w:rPr>
        <w:rFonts w:ascii="Times New Roman" w:hAnsi="Times New Roman" w:hint="default"/>
      </w:rPr>
    </w:lvl>
    <w:lvl w:ilvl="2" w:tplc="0052BB6E" w:tentative="1">
      <w:start w:val="1"/>
      <w:numFmt w:val="bullet"/>
      <w:lvlText w:val="•"/>
      <w:lvlJc w:val="left"/>
      <w:pPr>
        <w:tabs>
          <w:tab w:val="num" w:pos="2226"/>
        </w:tabs>
        <w:ind w:left="2226" w:hanging="360"/>
      </w:pPr>
      <w:rPr>
        <w:rFonts w:ascii="Times New Roman" w:hAnsi="Times New Roman" w:hint="default"/>
      </w:rPr>
    </w:lvl>
    <w:lvl w:ilvl="3" w:tplc="24CC262C" w:tentative="1">
      <w:start w:val="1"/>
      <w:numFmt w:val="bullet"/>
      <w:lvlText w:val="•"/>
      <w:lvlJc w:val="left"/>
      <w:pPr>
        <w:tabs>
          <w:tab w:val="num" w:pos="2946"/>
        </w:tabs>
        <w:ind w:left="2946" w:hanging="360"/>
      </w:pPr>
      <w:rPr>
        <w:rFonts w:ascii="Times New Roman" w:hAnsi="Times New Roman" w:hint="default"/>
      </w:rPr>
    </w:lvl>
    <w:lvl w:ilvl="4" w:tplc="C4244916" w:tentative="1">
      <w:start w:val="1"/>
      <w:numFmt w:val="bullet"/>
      <w:lvlText w:val="•"/>
      <w:lvlJc w:val="left"/>
      <w:pPr>
        <w:tabs>
          <w:tab w:val="num" w:pos="3666"/>
        </w:tabs>
        <w:ind w:left="3666" w:hanging="360"/>
      </w:pPr>
      <w:rPr>
        <w:rFonts w:ascii="Times New Roman" w:hAnsi="Times New Roman" w:hint="default"/>
      </w:rPr>
    </w:lvl>
    <w:lvl w:ilvl="5" w:tplc="3C389560" w:tentative="1">
      <w:start w:val="1"/>
      <w:numFmt w:val="bullet"/>
      <w:lvlText w:val="•"/>
      <w:lvlJc w:val="left"/>
      <w:pPr>
        <w:tabs>
          <w:tab w:val="num" w:pos="4386"/>
        </w:tabs>
        <w:ind w:left="4386" w:hanging="360"/>
      </w:pPr>
      <w:rPr>
        <w:rFonts w:ascii="Times New Roman" w:hAnsi="Times New Roman" w:hint="default"/>
      </w:rPr>
    </w:lvl>
    <w:lvl w:ilvl="6" w:tplc="300A3B12" w:tentative="1">
      <w:start w:val="1"/>
      <w:numFmt w:val="bullet"/>
      <w:lvlText w:val="•"/>
      <w:lvlJc w:val="left"/>
      <w:pPr>
        <w:tabs>
          <w:tab w:val="num" w:pos="5106"/>
        </w:tabs>
        <w:ind w:left="5106" w:hanging="360"/>
      </w:pPr>
      <w:rPr>
        <w:rFonts w:ascii="Times New Roman" w:hAnsi="Times New Roman" w:hint="default"/>
      </w:rPr>
    </w:lvl>
    <w:lvl w:ilvl="7" w:tplc="75AE3352" w:tentative="1">
      <w:start w:val="1"/>
      <w:numFmt w:val="bullet"/>
      <w:lvlText w:val="•"/>
      <w:lvlJc w:val="left"/>
      <w:pPr>
        <w:tabs>
          <w:tab w:val="num" w:pos="5826"/>
        </w:tabs>
        <w:ind w:left="5826" w:hanging="360"/>
      </w:pPr>
      <w:rPr>
        <w:rFonts w:ascii="Times New Roman" w:hAnsi="Times New Roman" w:hint="default"/>
      </w:rPr>
    </w:lvl>
    <w:lvl w:ilvl="8" w:tplc="5756E076" w:tentative="1">
      <w:start w:val="1"/>
      <w:numFmt w:val="bullet"/>
      <w:lvlText w:val="•"/>
      <w:lvlJc w:val="left"/>
      <w:pPr>
        <w:tabs>
          <w:tab w:val="num" w:pos="6546"/>
        </w:tabs>
        <w:ind w:left="6546" w:hanging="360"/>
      </w:pPr>
      <w:rPr>
        <w:rFonts w:ascii="Times New Roman" w:hAnsi="Times New Roman" w:hint="default"/>
      </w:rPr>
    </w:lvl>
  </w:abstractNum>
  <w:abstractNum w:abstractNumId="25" w15:restartNumberingAfterBreak="0">
    <w:nsid w:val="5AD61F10"/>
    <w:multiLevelType w:val="hybridMultilevel"/>
    <w:tmpl w:val="C1763C82"/>
    <w:lvl w:ilvl="0" w:tplc="CF126000">
      <w:start w:val="1"/>
      <w:numFmt w:val="bullet"/>
      <w:lvlText w:val="•"/>
      <w:lvlJc w:val="left"/>
      <w:pPr>
        <w:tabs>
          <w:tab w:val="num" w:pos="720"/>
        </w:tabs>
        <w:ind w:left="720" w:hanging="360"/>
      </w:pPr>
      <w:rPr>
        <w:rFonts w:ascii="Times New Roman" w:hAnsi="Times New Roman" w:hint="default"/>
      </w:rPr>
    </w:lvl>
    <w:lvl w:ilvl="1" w:tplc="44FAA212" w:tentative="1">
      <w:start w:val="1"/>
      <w:numFmt w:val="bullet"/>
      <w:lvlText w:val="•"/>
      <w:lvlJc w:val="left"/>
      <w:pPr>
        <w:tabs>
          <w:tab w:val="num" w:pos="1440"/>
        </w:tabs>
        <w:ind w:left="1440" w:hanging="360"/>
      </w:pPr>
      <w:rPr>
        <w:rFonts w:ascii="Times New Roman" w:hAnsi="Times New Roman" w:hint="default"/>
      </w:rPr>
    </w:lvl>
    <w:lvl w:ilvl="2" w:tplc="399434AA" w:tentative="1">
      <w:start w:val="1"/>
      <w:numFmt w:val="bullet"/>
      <w:lvlText w:val="•"/>
      <w:lvlJc w:val="left"/>
      <w:pPr>
        <w:tabs>
          <w:tab w:val="num" w:pos="2160"/>
        </w:tabs>
        <w:ind w:left="2160" w:hanging="360"/>
      </w:pPr>
      <w:rPr>
        <w:rFonts w:ascii="Times New Roman" w:hAnsi="Times New Roman" w:hint="default"/>
      </w:rPr>
    </w:lvl>
    <w:lvl w:ilvl="3" w:tplc="BECE58B8" w:tentative="1">
      <w:start w:val="1"/>
      <w:numFmt w:val="bullet"/>
      <w:lvlText w:val="•"/>
      <w:lvlJc w:val="left"/>
      <w:pPr>
        <w:tabs>
          <w:tab w:val="num" w:pos="2880"/>
        </w:tabs>
        <w:ind w:left="2880" w:hanging="360"/>
      </w:pPr>
      <w:rPr>
        <w:rFonts w:ascii="Times New Roman" w:hAnsi="Times New Roman" w:hint="default"/>
      </w:rPr>
    </w:lvl>
    <w:lvl w:ilvl="4" w:tplc="24D084A4" w:tentative="1">
      <w:start w:val="1"/>
      <w:numFmt w:val="bullet"/>
      <w:lvlText w:val="•"/>
      <w:lvlJc w:val="left"/>
      <w:pPr>
        <w:tabs>
          <w:tab w:val="num" w:pos="3600"/>
        </w:tabs>
        <w:ind w:left="3600" w:hanging="360"/>
      </w:pPr>
      <w:rPr>
        <w:rFonts w:ascii="Times New Roman" w:hAnsi="Times New Roman" w:hint="default"/>
      </w:rPr>
    </w:lvl>
    <w:lvl w:ilvl="5" w:tplc="30F6D2FA" w:tentative="1">
      <w:start w:val="1"/>
      <w:numFmt w:val="bullet"/>
      <w:lvlText w:val="•"/>
      <w:lvlJc w:val="left"/>
      <w:pPr>
        <w:tabs>
          <w:tab w:val="num" w:pos="4320"/>
        </w:tabs>
        <w:ind w:left="4320" w:hanging="360"/>
      </w:pPr>
      <w:rPr>
        <w:rFonts w:ascii="Times New Roman" w:hAnsi="Times New Roman" w:hint="default"/>
      </w:rPr>
    </w:lvl>
    <w:lvl w:ilvl="6" w:tplc="6344BB7C" w:tentative="1">
      <w:start w:val="1"/>
      <w:numFmt w:val="bullet"/>
      <w:lvlText w:val="•"/>
      <w:lvlJc w:val="left"/>
      <w:pPr>
        <w:tabs>
          <w:tab w:val="num" w:pos="5040"/>
        </w:tabs>
        <w:ind w:left="5040" w:hanging="360"/>
      </w:pPr>
      <w:rPr>
        <w:rFonts w:ascii="Times New Roman" w:hAnsi="Times New Roman" w:hint="default"/>
      </w:rPr>
    </w:lvl>
    <w:lvl w:ilvl="7" w:tplc="2F52D192" w:tentative="1">
      <w:start w:val="1"/>
      <w:numFmt w:val="bullet"/>
      <w:lvlText w:val="•"/>
      <w:lvlJc w:val="left"/>
      <w:pPr>
        <w:tabs>
          <w:tab w:val="num" w:pos="5760"/>
        </w:tabs>
        <w:ind w:left="5760" w:hanging="360"/>
      </w:pPr>
      <w:rPr>
        <w:rFonts w:ascii="Times New Roman" w:hAnsi="Times New Roman" w:hint="default"/>
      </w:rPr>
    </w:lvl>
    <w:lvl w:ilvl="8" w:tplc="7EE2359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B286170"/>
    <w:multiLevelType w:val="hybridMultilevel"/>
    <w:tmpl w:val="A37675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C3F1670"/>
    <w:multiLevelType w:val="hybridMultilevel"/>
    <w:tmpl w:val="DF068C58"/>
    <w:lvl w:ilvl="0" w:tplc="89062434">
      <w:start w:val="1"/>
      <w:numFmt w:val="bullet"/>
      <w:lvlText w:val=""/>
      <w:lvlJc w:val="left"/>
      <w:pPr>
        <w:tabs>
          <w:tab w:val="num" w:pos="720"/>
        </w:tabs>
        <w:ind w:left="720" w:hanging="360"/>
      </w:pPr>
      <w:rPr>
        <w:rFonts w:ascii="Wingdings" w:hAnsi="Wingdings" w:hint="default"/>
      </w:rPr>
    </w:lvl>
    <w:lvl w:ilvl="1" w:tplc="5792079E" w:tentative="1">
      <w:start w:val="1"/>
      <w:numFmt w:val="bullet"/>
      <w:lvlText w:val=""/>
      <w:lvlJc w:val="left"/>
      <w:pPr>
        <w:tabs>
          <w:tab w:val="num" w:pos="1440"/>
        </w:tabs>
        <w:ind w:left="1440" w:hanging="360"/>
      </w:pPr>
      <w:rPr>
        <w:rFonts w:ascii="Wingdings" w:hAnsi="Wingdings" w:hint="default"/>
      </w:rPr>
    </w:lvl>
    <w:lvl w:ilvl="2" w:tplc="A8A41038" w:tentative="1">
      <w:start w:val="1"/>
      <w:numFmt w:val="bullet"/>
      <w:lvlText w:val=""/>
      <w:lvlJc w:val="left"/>
      <w:pPr>
        <w:tabs>
          <w:tab w:val="num" w:pos="2160"/>
        </w:tabs>
        <w:ind w:left="2160" w:hanging="360"/>
      </w:pPr>
      <w:rPr>
        <w:rFonts w:ascii="Wingdings" w:hAnsi="Wingdings" w:hint="default"/>
      </w:rPr>
    </w:lvl>
    <w:lvl w:ilvl="3" w:tplc="7206E43C" w:tentative="1">
      <w:start w:val="1"/>
      <w:numFmt w:val="bullet"/>
      <w:lvlText w:val=""/>
      <w:lvlJc w:val="left"/>
      <w:pPr>
        <w:tabs>
          <w:tab w:val="num" w:pos="2880"/>
        </w:tabs>
        <w:ind w:left="2880" w:hanging="360"/>
      </w:pPr>
      <w:rPr>
        <w:rFonts w:ascii="Wingdings" w:hAnsi="Wingdings" w:hint="default"/>
      </w:rPr>
    </w:lvl>
    <w:lvl w:ilvl="4" w:tplc="90BE3F8C" w:tentative="1">
      <w:start w:val="1"/>
      <w:numFmt w:val="bullet"/>
      <w:lvlText w:val=""/>
      <w:lvlJc w:val="left"/>
      <w:pPr>
        <w:tabs>
          <w:tab w:val="num" w:pos="3600"/>
        </w:tabs>
        <w:ind w:left="3600" w:hanging="360"/>
      </w:pPr>
      <w:rPr>
        <w:rFonts w:ascii="Wingdings" w:hAnsi="Wingdings" w:hint="default"/>
      </w:rPr>
    </w:lvl>
    <w:lvl w:ilvl="5" w:tplc="5776E2B2" w:tentative="1">
      <w:start w:val="1"/>
      <w:numFmt w:val="bullet"/>
      <w:lvlText w:val=""/>
      <w:lvlJc w:val="left"/>
      <w:pPr>
        <w:tabs>
          <w:tab w:val="num" w:pos="4320"/>
        </w:tabs>
        <w:ind w:left="4320" w:hanging="360"/>
      </w:pPr>
      <w:rPr>
        <w:rFonts w:ascii="Wingdings" w:hAnsi="Wingdings" w:hint="default"/>
      </w:rPr>
    </w:lvl>
    <w:lvl w:ilvl="6" w:tplc="5652F33C" w:tentative="1">
      <w:start w:val="1"/>
      <w:numFmt w:val="bullet"/>
      <w:lvlText w:val=""/>
      <w:lvlJc w:val="left"/>
      <w:pPr>
        <w:tabs>
          <w:tab w:val="num" w:pos="5040"/>
        </w:tabs>
        <w:ind w:left="5040" w:hanging="360"/>
      </w:pPr>
      <w:rPr>
        <w:rFonts w:ascii="Wingdings" w:hAnsi="Wingdings" w:hint="default"/>
      </w:rPr>
    </w:lvl>
    <w:lvl w:ilvl="7" w:tplc="EA729ACE" w:tentative="1">
      <w:start w:val="1"/>
      <w:numFmt w:val="bullet"/>
      <w:lvlText w:val=""/>
      <w:lvlJc w:val="left"/>
      <w:pPr>
        <w:tabs>
          <w:tab w:val="num" w:pos="5760"/>
        </w:tabs>
        <w:ind w:left="5760" w:hanging="360"/>
      </w:pPr>
      <w:rPr>
        <w:rFonts w:ascii="Wingdings" w:hAnsi="Wingdings" w:hint="default"/>
      </w:rPr>
    </w:lvl>
    <w:lvl w:ilvl="8" w:tplc="3F9A588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560EF2"/>
    <w:multiLevelType w:val="hybridMultilevel"/>
    <w:tmpl w:val="3C32CCD6"/>
    <w:lvl w:ilvl="0" w:tplc="12686EAC">
      <w:start w:val="1"/>
      <w:numFmt w:val="decimal"/>
      <w:lvlText w:val="%1."/>
      <w:lvlJc w:val="left"/>
      <w:pPr>
        <w:ind w:left="720" w:hanging="360"/>
      </w:pPr>
      <w:rPr>
        <w:rFonts w:hint="default"/>
        <w:b/>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A13AFA"/>
    <w:multiLevelType w:val="hybridMultilevel"/>
    <w:tmpl w:val="76A28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796456"/>
    <w:multiLevelType w:val="hybridMultilevel"/>
    <w:tmpl w:val="74985A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F7AF2"/>
    <w:multiLevelType w:val="hybridMultilevel"/>
    <w:tmpl w:val="25B61BD8"/>
    <w:lvl w:ilvl="0" w:tplc="29864360">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602CE5"/>
    <w:multiLevelType w:val="hybridMultilevel"/>
    <w:tmpl w:val="BB3EE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AD4FA7"/>
    <w:multiLevelType w:val="hybridMultilevel"/>
    <w:tmpl w:val="36280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D3233"/>
    <w:multiLevelType w:val="hybridMultilevel"/>
    <w:tmpl w:val="1CB80A64"/>
    <w:lvl w:ilvl="0" w:tplc="AAAAA5F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61E56"/>
    <w:multiLevelType w:val="hybridMultilevel"/>
    <w:tmpl w:val="1A8498AA"/>
    <w:lvl w:ilvl="0" w:tplc="560CA312">
      <w:start w:val="1"/>
      <w:numFmt w:val="bullet"/>
      <w:lvlText w:val="•"/>
      <w:lvlJc w:val="left"/>
      <w:pPr>
        <w:tabs>
          <w:tab w:val="num" w:pos="720"/>
        </w:tabs>
        <w:ind w:left="720" w:hanging="360"/>
      </w:pPr>
      <w:rPr>
        <w:rFonts w:ascii="Times New Roman" w:hAnsi="Times New Roman" w:hint="default"/>
      </w:rPr>
    </w:lvl>
    <w:lvl w:ilvl="1" w:tplc="690693AE" w:tentative="1">
      <w:start w:val="1"/>
      <w:numFmt w:val="bullet"/>
      <w:lvlText w:val="•"/>
      <w:lvlJc w:val="left"/>
      <w:pPr>
        <w:tabs>
          <w:tab w:val="num" w:pos="1440"/>
        </w:tabs>
        <w:ind w:left="1440" w:hanging="360"/>
      </w:pPr>
      <w:rPr>
        <w:rFonts w:ascii="Times New Roman" w:hAnsi="Times New Roman" w:hint="default"/>
      </w:rPr>
    </w:lvl>
    <w:lvl w:ilvl="2" w:tplc="0F1297C0" w:tentative="1">
      <w:start w:val="1"/>
      <w:numFmt w:val="bullet"/>
      <w:lvlText w:val="•"/>
      <w:lvlJc w:val="left"/>
      <w:pPr>
        <w:tabs>
          <w:tab w:val="num" w:pos="2160"/>
        </w:tabs>
        <w:ind w:left="2160" w:hanging="360"/>
      </w:pPr>
      <w:rPr>
        <w:rFonts w:ascii="Times New Roman" w:hAnsi="Times New Roman" w:hint="default"/>
      </w:rPr>
    </w:lvl>
    <w:lvl w:ilvl="3" w:tplc="301AD248" w:tentative="1">
      <w:start w:val="1"/>
      <w:numFmt w:val="bullet"/>
      <w:lvlText w:val="•"/>
      <w:lvlJc w:val="left"/>
      <w:pPr>
        <w:tabs>
          <w:tab w:val="num" w:pos="2880"/>
        </w:tabs>
        <w:ind w:left="2880" w:hanging="360"/>
      </w:pPr>
      <w:rPr>
        <w:rFonts w:ascii="Times New Roman" w:hAnsi="Times New Roman" w:hint="default"/>
      </w:rPr>
    </w:lvl>
    <w:lvl w:ilvl="4" w:tplc="BD68FA0C" w:tentative="1">
      <w:start w:val="1"/>
      <w:numFmt w:val="bullet"/>
      <w:lvlText w:val="•"/>
      <w:lvlJc w:val="left"/>
      <w:pPr>
        <w:tabs>
          <w:tab w:val="num" w:pos="3600"/>
        </w:tabs>
        <w:ind w:left="3600" w:hanging="360"/>
      </w:pPr>
      <w:rPr>
        <w:rFonts w:ascii="Times New Roman" w:hAnsi="Times New Roman" w:hint="default"/>
      </w:rPr>
    </w:lvl>
    <w:lvl w:ilvl="5" w:tplc="2E64185A" w:tentative="1">
      <w:start w:val="1"/>
      <w:numFmt w:val="bullet"/>
      <w:lvlText w:val="•"/>
      <w:lvlJc w:val="left"/>
      <w:pPr>
        <w:tabs>
          <w:tab w:val="num" w:pos="4320"/>
        </w:tabs>
        <w:ind w:left="4320" w:hanging="360"/>
      </w:pPr>
      <w:rPr>
        <w:rFonts w:ascii="Times New Roman" w:hAnsi="Times New Roman" w:hint="default"/>
      </w:rPr>
    </w:lvl>
    <w:lvl w:ilvl="6" w:tplc="85E06512" w:tentative="1">
      <w:start w:val="1"/>
      <w:numFmt w:val="bullet"/>
      <w:lvlText w:val="•"/>
      <w:lvlJc w:val="left"/>
      <w:pPr>
        <w:tabs>
          <w:tab w:val="num" w:pos="5040"/>
        </w:tabs>
        <w:ind w:left="5040" w:hanging="360"/>
      </w:pPr>
      <w:rPr>
        <w:rFonts w:ascii="Times New Roman" w:hAnsi="Times New Roman" w:hint="default"/>
      </w:rPr>
    </w:lvl>
    <w:lvl w:ilvl="7" w:tplc="BD503490" w:tentative="1">
      <w:start w:val="1"/>
      <w:numFmt w:val="bullet"/>
      <w:lvlText w:val="•"/>
      <w:lvlJc w:val="left"/>
      <w:pPr>
        <w:tabs>
          <w:tab w:val="num" w:pos="5760"/>
        </w:tabs>
        <w:ind w:left="5760" w:hanging="360"/>
      </w:pPr>
      <w:rPr>
        <w:rFonts w:ascii="Times New Roman" w:hAnsi="Times New Roman" w:hint="default"/>
      </w:rPr>
    </w:lvl>
    <w:lvl w:ilvl="8" w:tplc="C99E3DF2"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50C193C"/>
    <w:multiLevelType w:val="hybridMultilevel"/>
    <w:tmpl w:val="150CD0E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637BBE"/>
    <w:multiLevelType w:val="hybridMultilevel"/>
    <w:tmpl w:val="7B7488CC"/>
    <w:lvl w:ilvl="0" w:tplc="92F41CE2">
      <w:start w:val="1"/>
      <w:numFmt w:val="decimal"/>
      <w:lvlText w:val="%1."/>
      <w:lvlJc w:val="left"/>
      <w:pPr>
        <w:ind w:left="720" w:hanging="360"/>
      </w:pPr>
      <w:rPr>
        <w:rFonts w:asciiTheme="minorHAnsi" w:hAnsiTheme="min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AB1292"/>
    <w:multiLevelType w:val="hybridMultilevel"/>
    <w:tmpl w:val="538A6986"/>
    <w:lvl w:ilvl="0" w:tplc="CFB6FF2E">
      <w:start w:val="1"/>
      <w:numFmt w:val="bullet"/>
      <w:lvlText w:val="•"/>
      <w:lvlJc w:val="left"/>
      <w:pPr>
        <w:tabs>
          <w:tab w:val="num" w:pos="720"/>
        </w:tabs>
        <w:ind w:left="720" w:hanging="360"/>
      </w:pPr>
      <w:rPr>
        <w:rFonts w:ascii="Times New Roman" w:hAnsi="Times New Roman" w:hint="default"/>
      </w:rPr>
    </w:lvl>
    <w:lvl w:ilvl="1" w:tplc="0FB61BFA" w:tentative="1">
      <w:start w:val="1"/>
      <w:numFmt w:val="bullet"/>
      <w:lvlText w:val="•"/>
      <w:lvlJc w:val="left"/>
      <w:pPr>
        <w:tabs>
          <w:tab w:val="num" w:pos="1440"/>
        </w:tabs>
        <w:ind w:left="1440" w:hanging="360"/>
      </w:pPr>
      <w:rPr>
        <w:rFonts w:ascii="Times New Roman" w:hAnsi="Times New Roman" w:hint="default"/>
      </w:rPr>
    </w:lvl>
    <w:lvl w:ilvl="2" w:tplc="A21237D2" w:tentative="1">
      <w:start w:val="1"/>
      <w:numFmt w:val="bullet"/>
      <w:lvlText w:val="•"/>
      <w:lvlJc w:val="left"/>
      <w:pPr>
        <w:tabs>
          <w:tab w:val="num" w:pos="2160"/>
        </w:tabs>
        <w:ind w:left="2160" w:hanging="360"/>
      </w:pPr>
      <w:rPr>
        <w:rFonts w:ascii="Times New Roman" w:hAnsi="Times New Roman" w:hint="default"/>
      </w:rPr>
    </w:lvl>
    <w:lvl w:ilvl="3" w:tplc="D4DC8CA2" w:tentative="1">
      <w:start w:val="1"/>
      <w:numFmt w:val="bullet"/>
      <w:lvlText w:val="•"/>
      <w:lvlJc w:val="left"/>
      <w:pPr>
        <w:tabs>
          <w:tab w:val="num" w:pos="2880"/>
        </w:tabs>
        <w:ind w:left="2880" w:hanging="360"/>
      </w:pPr>
      <w:rPr>
        <w:rFonts w:ascii="Times New Roman" w:hAnsi="Times New Roman" w:hint="default"/>
      </w:rPr>
    </w:lvl>
    <w:lvl w:ilvl="4" w:tplc="CCE8829A" w:tentative="1">
      <w:start w:val="1"/>
      <w:numFmt w:val="bullet"/>
      <w:lvlText w:val="•"/>
      <w:lvlJc w:val="left"/>
      <w:pPr>
        <w:tabs>
          <w:tab w:val="num" w:pos="3600"/>
        </w:tabs>
        <w:ind w:left="3600" w:hanging="360"/>
      </w:pPr>
      <w:rPr>
        <w:rFonts w:ascii="Times New Roman" w:hAnsi="Times New Roman" w:hint="default"/>
      </w:rPr>
    </w:lvl>
    <w:lvl w:ilvl="5" w:tplc="D6F64558" w:tentative="1">
      <w:start w:val="1"/>
      <w:numFmt w:val="bullet"/>
      <w:lvlText w:val="•"/>
      <w:lvlJc w:val="left"/>
      <w:pPr>
        <w:tabs>
          <w:tab w:val="num" w:pos="4320"/>
        </w:tabs>
        <w:ind w:left="4320" w:hanging="360"/>
      </w:pPr>
      <w:rPr>
        <w:rFonts w:ascii="Times New Roman" w:hAnsi="Times New Roman" w:hint="default"/>
      </w:rPr>
    </w:lvl>
    <w:lvl w:ilvl="6" w:tplc="BB900E8E" w:tentative="1">
      <w:start w:val="1"/>
      <w:numFmt w:val="bullet"/>
      <w:lvlText w:val="•"/>
      <w:lvlJc w:val="left"/>
      <w:pPr>
        <w:tabs>
          <w:tab w:val="num" w:pos="5040"/>
        </w:tabs>
        <w:ind w:left="5040" w:hanging="360"/>
      </w:pPr>
      <w:rPr>
        <w:rFonts w:ascii="Times New Roman" w:hAnsi="Times New Roman" w:hint="default"/>
      </w:rPr>
    </w:lvl>
    <w:lvl w:ilvl="7" w:tplc="B21C6AFE" w:tentative="1">
      <w:start w:val="1"/>
      <w:numFmt w:val="bullet"/>
      <w:lvlText w:val="•"/>
      <w:lvlJc w:val="left"/>
      <w:pPr>
        <w:tabs>
          <w:tab w:val="num" w:pos="5760"/>
        </w:tabs>
        <w:ind w:left="5760" w:hanging="360"/>
      </w:pPr>
      <w:rPr>
        <w:rFonts w:ascii="Times New Roman" w:hAnsi="Times New Roman" w:hint="default"/>
      </w:rPr>
    </w:lvl>
    <w:lvl w:ilvl="8" w:tplc="08EA5FAE"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A6C587E"/>
    <w:multiLevelType w:val="hybridMultilevel"/>
    <w:tmpl w:val="E0442EE4"/>
    <w:lvl w:ilvl="0" w:tplc="CBDC305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B739A0"/>
    <w:multiLevelType w:val="hybridMultilevel"/>
    <w:tmpl w:val="10562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17"/>
  </w:num>
  <w:num w:numId="4">
    <w:abstractNumId w:val="16"/>
  </w:num>
  <w:num w:numId="5">
    <w:abstractNumId w:val="5"/>
  </w:num>
  <w:num w:numId="6">
    <w:abstractNumId w:val="10"/>
  </w:num>
  <w:num w:numId="7">
    <w:abstractNumId w:val="3"/>
  </w:num>
  <w:num w:numId="8">
    <w:abstractNumId w:val="14"/>
  </w:num>
  <w:num w:numId="9">
    <w:abstractNumId w:val="4"/>
  </w:num>
  <w:num w:numId="10">
    <w:abstractNumId w:val="0"/>
  </w:num>
  <w:num w:numId="11">
    <w:abstractNumId w:val="27"/>
  </w:num>
  <w:num w:numId="12">
    <w:abstractNumId w:val="7"/>
  </w:num>
  <w:num w:numId="13">
    <w:abstractNumId w:val="36"/>
  </w:num>
  <w:num w:numId="14">
    <w:abstractNumId w:val="31"/>
  </w:num>
  <w:num w:numId="15">
    <w:abstractNumId w:val="6"/>
  </w:num>
  <w:num w:numId="16">
    <w:abstractNumId w:val="39"/>
  </w:num>
  <w:num w:numId="17">
    <w:abstractNumId w:val="40"/>
  </w:num>
  <w:num w:numId="18">
    <w:abstractNumId w:val="20"/>
  </w:num>
  <w:num w:numId="19">
    <w:abstractNumId w:val="35"/>
  </w:num>
  <w:num w:numId="20">
    <w:abstractNumId w:val="25"/>
  </w:num>
  <w:num w:numId="21">
    <w:abstractNumId w:val="38"/>
  </w:num>
  <w:num w:numId="22">
    <w:abstractNumId w:val="24"/>
  </w:num>
  <w:num w:numId="23">
    <w:abstractNumId w:val="19"/>
  </w:num>
  <w:num w:numId="24">
    <w:abstractNumId w:val="12"/>
  </w:num>
  <w:num w:numId="25">
    <w:abstractNumId w:val="26"/>
  </w:num>
  <w:num w:numId="26">
    <w:abstractNumId w:val="11"/>
  </w:num>
  <w:num w:numId="27">
    <w:abstractNumId w:val="37"/>
  </w:num>
  <w:num w:numId="28">
    <w:abstractNumId w:val="23"/>
  </w:num>
  <w:num w:numId="29">
    <w:abstractNumId w:val="33"/>
  </w:num>
  <w:num w:numId="30">
    <w:abstractNumId w:val="1"/>
  </w:num>
  <w:num w:numId="31">
    <w:abstractNumId w:val="13"/>
  </w:num>
  <w:num w:numId="32">
    <w:abstractNumId w:val="18"/>
  </w:num>
  <w:num w:numId="33">
    <w:abstractNumId w:val="2"/>
  </w:num>
  <w:num w:numId="34">
    <w:abstractNumId w:val="15"/>
  </w:num>
  <w:num w:numId="35">
    <w:abstractNumId w:val="28"/>
  </w:num>
  <w:num w:numId="36">
    <w:abstractNumId w:val="22"/>
  </w:num>
  <w:num w:numId="37">
    <w:abstractNumId w:val="9"/>
  </w:num>
  <w:num w:numId="38">
    <w:abstractNumId w:val="29"/>
  </w:num>
  <w:num w:numId="39">
    <w:abstractNumId w:val="30"/>
  </w:num>
  <w:num w:numId="40">
    <w:abstractNumId w:val="8"/>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781"/>
    <w:rsid w:val="000C2879"/>
    <w:rsid w:val="000D1030"/>
    <w:rsid w:val="000D40D9"/>
    <w:rsid w:val="000E28CB"/>
    <w:rsid w:val="00101EB8"/>
    <w:rsid w:val="001777BF"/>
    <w:rsid w:val="001D30AD"/>
    <w:rsid w:val="001E1E95"/>
    <w:rsid w:val="001F1F92"/>
    <w:rsid w:val="00224BCB"/>
    <w:rsid w:val="003161CE"/>
    <w:rsid w:val="00355379"/>
    <w:rsid w:val="00384BA3"/>
    <w:rsid w:val="003B1DC3"/>
    <w:rsid w:val="003C7DDA"/>
    <w:rsid w:val="003D4884"/>
    <w:rsid w:val="003D7E9F"/>
    <w:rsid w:val="00424F31"/>
    <w:rsid w:val="004503F3"/>
    <w:rsid w:val="00466E49"/>
    <w:rsid w:val="00474DA6"/>
    <w:rsid w:val="0048393D"/>
    <w:rsid w:val="00485371"/>
    <w:rsid w:val="004A4A71"/>
    <w:rsid w:val="005514EE"/>
    <w:rsid w:val="005A0586"/>
    <w:rsid w:val="005C6A8B"/>
    <w:rsid w:val="005C6E6B"/>
    <w:rsid w:val="005D6E99"/>
    <w:rsid w:val="005F1A6E"/>
    <w:rsid w:val="00601E6E"/>
    <w:rsid w:val="00686340"/>
    <w:rsid w:val="006B4E02"/>
    <w:rsid w:val="00701F17"/>
    <w:rsid w:val="00713B00"/>
    <w:rsid w:val="0078689B"/>
    <w:rsid w:val="007B76A1"/>
    <w:rsid w:val="007C5784"/>
    <w:rsid w:val="007F0B92"/>
    <w:rsid w:val="0082387B"/>
    <w:rsid w:val="00825A6C"/>
    <w:rsid w:val="008C5F29"/>
    <w:rsid w:val="008D4354"/>
    <w:rsid w:val="008D6EC8"/>
    <w:rsid w:val="008D7DC6"/>
    <w:rsid w:val="008F4C87"/>
    <w:rsid w:val="00905526"/>
    <w:rsid w:val="00934896"/>
    <w:rsid w:val="009842DA"/>
    <w:rsid w:val="00A224A3"/>
    <w:rsid w:val="00A338FF"/>
    <w:rsid w:val="00A83B6C"/>
    <w:rsid w:val="00AA69B2"/>
    <w:rsid w:val="00AE50E1"/>
    <w:rsid w:val="00AF5318"/>
    <w:rsid w:val="00B30C3A"/>
    <w:rsid w:val="00B4211A"/>
    <w:rsid w:val="00B47C51"/>
    <w:rsid w:val="00B8114C"/>
    <w:rsid w:val="00B846D5"/>
    <w:rsid w:val="00B93EFF"/>
    <w:rsid w:val="00BA2837"/>
    <w:rsid w:val="00BF0DB7"/>
    <w:rsid w:val="00C55575"/>
    <w:rsid w:val="00C576C4"/>
    <w:rsid w:val="00C83F28"/>
    <w:rsid w:val="00C95781"/>
    <w:rsid w:val="00CC46E8"/>
    <w:rsid w:val="00CD1B22"/>
    <w:rsid w:val="00CE0671"/>
    <w:rsid w:val="00CE0D98"/>
    <w:rsid w:val="00CE7A3F"/>
    <w:rsid w:val="00DD6C60"/>
    <w:rsid w:val="00E3056C"/>
    <w:rsid w:val="00E33580"/>
    <w:rsid w:val="00F5097E"/>
    <w:rsid w:val="00F5580B"/>
    <w:rsid w:val="00F76025"/>
    <w:rsid w:val="00F912A8"/>
    <w:rsid w:val="00FB5069"/>
    <w:rsid w:val="00FF6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104CD4-AD51-4409-ABE7-D894DB0E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C3A"/>
    <w:rPr>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F31"/>
    <w:pPr>
      <w:ind w:left="720"/>
      <w:contextualSpacing/>
    </w:pPr>
  </w:style>
  <w:style w:type="paragraph" w:styleId="BodyTextIndent2">
    <w:name w:val="Body Text Indent 2"/>
    <w:basedOn w:val="Normal"/>
    <w:link w:val="BodyTextIndent2Char"/>
    <w:rsid w:val="00FF6819"/>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FF6819"/>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FF6819"/>
    <w:pPr>
      <w:spacing w:after="120"/>
    </w:pPr>
  </w:style>
  <w:style w:type="character" w:customStyle="1" w:styleId="BodyTextChar">
    <w:name w:val="Body Text Char"/>
    <w:basedOn w:val="DefaultParagraphFont"/>
    <w:link w:val="BodyText"/>
    <w:uiPriority w:val="99"/>
    <w:semiHidden/>
    <w:rsid w:val="00FF6819"/>
    <w:rPr>
      <w:lang w:val="fr-BE"/>
    </w:rPr>
  </w:style>
  <w:style w:type="paragraph" w:styleId="BalloonText">
    <w:name w:val="Balloon Text"/>
    <w:basedOn w:val="Normal"/>
    <w:link w:val="BalloonTextChar"/>
    <w:uiPriority w:val="99"/>
    <w:semiHidden/>
    <w:unhideWhenUsed/>
    <w:rsid w:val="00AA6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9B2"/>
    <w:rPr>
      <w:rFonts w:ascii="Tahoma" w:hAnsi="Tahoma" w:cs="Tahoma"/>
      <w:sz w:val="16"/>
      <w:szCs w:val="16"/>
      <w:lang w:val="fr-BE"/>
    </w:rPr>
  </w:style>
  <w:style w:type="paragraph" w:styleId="Header">
    <w:name w:val="header"/>
    <w:basedOn w:val="Normal"/>
    <w:link w:val="HeaderChar"/>
    <w:uiPriority w:val="99"/>
    <w:unhideWhenUsed/>
    <w:rsid w:val="00601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E6E"/>
    <w:rPr>
      <w:lang w:val="fr-BE"/>
    </w:rPr>
  </w:style>
  <w:style w:type="paragraph" w:styleId="Footer">
    <w:name w:val="footer"/>
    <w:basedOn w:val="Normal"/>
    <w:link w:val="FooterChar"/>
    <w:uiPriority w:val="99"/>
    <w:semiHidden/>
    <w:unhideWhenUsed/>
    <w:rsid w:val="00601E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1E6E"/>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3011">
      <w:bodyDiv w:val="1"/>
      <w:marLeft w:val="0"/>
      <w:marRight w:val="0"/>
      <w:marTop w:val="0"/>
      <w:marBottom w:val="0"/>
      <w:divBdr>
        <w:top w:val="none" w:sz="0" w:space="0" w:color="auto"/>
        <w:left w:val="none" w:sz="0" w:space="0" w:color="auto"/>
        <w:bottom w:val="none" w:sz="0" w:space="0" w:color="auto"/>
        <w:right w:val="none" w:sz="0" w:space="0" w:color="auto"/>
      </w:divBdr>
      <w:divsChild>
        <w:div w:id="148792348">
          <w:marLeft w:val="547"/>
          <w:marRight w:val="0"/>
          <w:marTop w:val="115"/>
          <w:marBottom w:val="0"/>
          <w:divBdr>
            <w:top w:val="none" w:sz="0" w:space="0" w:color="auto"/>
            <w:left w:val="none" w:sz="0" w:space="0" w:color="auto"/>
            <w:bottom w:val="none" w:sz="0" w:space="0" w:color="auto"/>
            <w:right w:val="none" w:sz="0" w:space="0" w:color="auto"/>
          </w:divBdr>
        </w:div>
        <w:div w:id="770856139">
          <w:marLeft w:val="547"/>
          <w:marRight w:val="0"/>
          <w:marTop w:val="115"/>
          <w:marBottom w:val="0"/>
          <w:divBdr>
            <w:top w:val="none" w:sz="0" w:space="0" w:color="auto"/>
            <w:left w:val="none" w:sz="0" w:space="0" w:color="auto"/>
            <w:bottom w:val="none" w:sz="0" w:space="0" w:color="auto"/>
            <w:right w:val="none" w:sz="0" w:space="0" w:color="auto"/>
          </w:divBdr>
        </w:div>
      </w:divsChild>
    </w:div>
    <w:div w:id="124743728">
      <w:bodyDiv w:val="1"/>
      <w:marLeft w:val="0"/>
      <w:marRight w:val="0"/>
      <w:marTop w:val="0"/>
      <w:marBottom w:val="0"/>
      <w:divBdr>
        <w:top w:val="none" w:sz="0" w:space="0" w:color="auto"/>
        <w:left w:val="none" w:sz="0" w:space="0" w:color="auto"/>
        <w:bottom w:val="none" w:sz="0" w:space="0" w:color="auto"/>
        <w:right w:val="none" w:sz="0" w:space="0" w:color="auto"/>
      </w:divBdr>
      <w:divsChild>
        <w:div w:id="256837186">
          <w:marLeft w:val="547"/>
          <w:marRight w:val="0"/>
          <w:marTop w:val="86"/>
          <w:marBottom w:val="0"/>
          <w:divBdr>
            <w:top w:val="none" w:sz="0" w:space="0" w:color="auto"/>
            <w:left w:val="none" w:sz="0" w:space="0" w:color="auto"/>
            <w:bottom w:val="none" w:sz="0" w:space="0" w:color="auto"/>
            <w:right w:val="none" w:sz="0" w:space="0" w:color="auto"/>
          </w:divBdr>
        </w:div>
        <w:div w:id="430273646">
          <w:marLeft w:val="547"/>
          <w:marRight w:val="0"/>
          <w:marTop w:val="86"/>
          <w:marBottom w:val="0"/>
          <w:divBdr>
            <w:top w:val="none" w:sz="0" w:space="0" w:color="auto"/>
            <w:left w:val="none" w:sz="0" w:space="0" w:color="auto"/>
            <w:bottom w:val="none" w:sz="0" w:space="0" w:color="auto"/>
            <w:right w:val="none" w:sz="0" w:space="0" w:color="auto"/>
          </w:divBdr>
        </w:div>
        <w:div w:id="1010641610">
          <w:marLeft w:val="547"/>
          <w:marRight w:val="0"/>
          <w:marTop w:val="86"/>
          <w:marBottom w:val="0"/>
          <w:divBdr>
            <w:top w:val="none" w:sz="0" w:space="0" w:color="auto"/>
            <w:left w:val="none" w:sz="0" w:space="0" w:color="auto"/>
            <w:bottom w:val="none" w:sz="0" w:space="0" w:color="auto"/>
            <w:right w:val="none" w:sz="0" w:space="0" w:color="auto"/>
          </w:divBdr>
        </w:div>
        <w:div w:id="243028519">
          <w:marLeft w:val="547"/>
          <w:marRight w:val="0"/>
          <w:marTop w:val="86"/>
          <w:marBottom w:val="0"/>
          <w:divBdr>
            <w:top w:val="none" w:sz="0" w:space="0" w:color="auto"/>
            <w:left w:val="none" w:sz="0" w:space="0" w:color="auto"/>
            <w:bottom w:val="none" w:sz="0" w:space="0" w:color="auto"/>
            <w:right w:val="none" w:sz="0" w:space="0" w:color="auto"/>
          </w:divBdr>
        </w:div>
        <w:div w:id="1093739396">
          <w:marLeft w:val="547"/>
          <w:marRight w:val="0"/>
          <w:marTop w:val="86"/>
          <w:marBottom w:val="0"/>
          <w:divBdr>
            <w:top w:val="none" w:sz="0" w:space="0" w:color="auto"/>
            <w:left w:val="none" w:sz="0" w:space="0" w:color="auto"/>
            <w:bottom w:val="none" w:sz="0" w:space="0" w:color="auto"/>
            <w:right w:val="none" w:sz="0" w:space="0" w:color="auto"/>
          </w:divBdr>
        </w:div>
      </w:divsChild>
    </w:div>
    <w:div w:id="1365407115">
      <w:bodyDiv w:val="1"/>
      <w:marLeft w:val="0"/>
      <w:marRight w:val="0"/>
      <w:marTop w:val="0"/>
      <w:marBottom w:val="0"/>
      <w:divBdr>
        <w:top w:val="none" w:sz="0" w:space="0" w:color="auto"/>
        <w:left w:val="none" w:sz="0" w:space="0" w:color="auto"/>
        <w:bottom w:val="none" w:sz="0" w:space="0" w:color="auto"/>
        <w:right w:val="none" w:sz="0" w:space="0" w:color="auto"/>
      </w:divBdr>
    </w:div>
    <w:div w:id="1520855515">
      <w:bodyDiv w:val="1"/>
      <w:marLeft w:val="0"/>
      <w:marRight w:val="0"/>
      <w:marTop w:val="0"/>
      <w:marBottom w:val="0"/>
      <w:divBdr>
        <w:top w:val="none" w:sz="0" w:space="0" w:color="auto"/>
        <w:left w:val="none" w:sz="0" w:space="0" w:color="auto"/>
        <w:bottom w:val="none" w:sz="0" w:space="0" w:color="auto"/>
        <w:right w:val="none" w:sz="0" w:space="0" w:color="auto"/>
      </w:divBdr>
      <w:divsChild>
        <w:div w:id="1252080071">
          <w:marLeft w:val="547"/>
          <w:marRight w:val="0"/>
          <w:marTop w:val="154"/>
          <w:marBottom w:val="0"/>
          <w:divBdr>
            <w:top w:val="none" w:sz="0" w:space="0" w:color="auto"/>
            <w:left w:val="none" w:sz="0" w:space="0" w:color="auto"/>
            <w:bottom w:val="none" w:sz="0" w:space="0" w:color="auto"/>
            <w:right w:val="none" w:sz="0" w:space="0" w:color="auto"/>
          </w:divBdr>
        </w:div>
        <w:div w:id="601183108">
          <w:marLeft w:val="547"/>
          <w:marRight w:val="0"/>
          <w:marTop w:val="154"/>
          <w:marBottom w:val="0"/>
          <w:divBdr>
            <w:top w:val="none" w:sz="0" w:space="0" w:color="auto"/>
            <w:left w:val="none" w:sz="0" w:space="0" w:color="auto"/>
            <w:bottom w:val="none" w:sz="0" w:space="0" w:color="auto"/>
            <w:right w:val="none" w:sz="0" w:space="0" w:color="auto"/>
          </w:divBdr>
        </w:div>
        <w:div w:id="96996362">
          <w:marLeft w:val="547"/>
          <w:marRight w:val="0"/>
          <w:marTop w:val="154"/>
          <w:marBottom w:val="0"/>
          <w:divBdr>
            <w:top w:val="none" w:sz="0" w:space="0" w:color="auto"/>
            <w:left w:val="none" w:sz="0" w:space="0" w:color="auto"/>
            <w:bottom w:val="none" w:sz="0" w:space="0" w:color="auto"/>
            <w:right w:val="none" w:sz="0" w:space="0" w:color="auto"/>
          </w:divBdr>
        </w:div>
      </w:divsChild>
    </w:div>
    <w:div w:id="1631549902">
      <w:bodyDiv w:val="1"/>
      <w:marLeft w:val="0"/>
      <w:marRight w:val="0"/>
      <w:marTop w:val="0"/>
      <w:marBottom w:val="0"/>
      <w:divBdr>
        <w:top w:val="none" w:sz="0" w:space="0" w:color="auto"/>
        <w:left w:val="none" w:sz="0" w:space="0" w:color="auto"/>
        <w:bottom w:val="none" w:sz="0" w:space="0" w:color="auto"/>
        <w:right w:val="none" w:sz="0" w:space="0" w:color="auto"/>
      </w:divBdr>
      <w:divsChild>
        <w:div w:id="2107462821">
          <w:marLeft w:val="547"/>
          <w:marRight w:val="0"/>
          <w:marTop w:val="154"/>
          <w:marBottom w:val="0"/>
          <w:divBdr>
            <w:top w:val="none" w:sz="0" w:space="0" w:color="auto"/>
            <w:left w:val="none" w:sz="0" w:space="0" w:color="auto"/>
            <w:bottom w:val="none" w:sz="0" w:space="0" w:color="auto"/>
            <w:right w:val="none" w:sz="0" w:space="0" w:color="auto"/>
          </w:divBdr>
        </w:div>
      </w:divsChild>
    </w:div>
    <w:div w:id="1657610385">
      <w:bodyDiv w:val="1"/>
      <w:marLeft w:val="0"/>
      <w:marRight w:val="0"/>
      <w:marTop w:val="0"/>
      <w:marBottom w:val="0"/>
      <w:divBdr>
        <w:top w:val="none" w:sz="0" w:space="0" w:color="auto"/>
        <w:left w:val="none" w:sz="0" w:space="0" w:color="auto"/>
        <w:bottom w:val="none" w:sz="0" w:space="0" w:color="auto"/>
        <w:right w:val="none" w:sz="0" w:space="0" w:color="auto"/>
      </w:divBdr>
      <w:divsChild>
        <w:div w:id="1842694822">
          <w:marLeft w:val="547"/>
          <w:marRight w:val="0"/>
          <w:marTop w:val="77"/>
          <w:marBottom w:val="0"/>
          <w:divBdr>
            <w:top w:val="none" w:sz="0" w:space="0" w:color="auto"/>
            <w:left w:val="none" w:sz="0" w:space="0" w:color="auto"/>
            <w:bottom w:val="none" w:sz="0" w:space="0" w:color="auto"/>
            <w:right w:val="none" w:sz="0" w:space="0" w:color="auto"/>
          </w:divBdr>
        </w:div>
      </w:divsChild>
    </w:div>
    <w:div w:id="2052264634">
      <w:bodyDiv w:val="1"/>
      <w:marLeft w:val="0"/>
      <w:marRight w:val="0"/>
      <w:marTop w:val="0"/>
      <w:marBottom w:val="0"/>
      <w:divBdr>
        <w:top w:val="none" w:sz="0" w:space="0" w:color="auto"/>
        <w:left w:val="none" w:sz="0" w:space="0" w:color="auto"/>
        <w:bottom w:val="none" w:sz="0" w:space="0" w:color="auto"/>
        <w:right w:val="none" w:sz="0" w:space="0" w:color="auto"/>
      </w:divBdr>
      <w:divsChild>
        <w:div w:id="567570982">
          <w:marLeft w:val="547"/>
          <w:marRight w:val="0"/>
          <w:marTop w:val="154"/>
          <w:marBottom w:val="0"/>
          <w:divBdr>
            <w:top w:val="none" w:sz="0" w:space="0" w:color="auto"/>
            <w:left w:val="none" w:sz="0" w:space="0" w:color="auto"/>
            <w:bottom w:val="none" w:sz="0" w:space="0" w:color="auto"/>
            <w:right w:val="none" w:sz="0" w:space="0" w:color="auto"/>
          </w:divBdr>
        </w:div>
        <w:div w:id="103908449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0C875-D93B-442D-8C9A-094C6027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3616</Words>
  <Characters>19894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Jean-denis Hennebert</dc:creator>
  <cp:keywords/>
  <dc:description/>
  <cp:lastModifiedBy>Dirk Veekhoven</cp:lastModifiedBy>
  <cp:revision>2</cp:revision>
  <cp:lastPrinted>2010-06-23T08:50:00Z</cp:lastPrinted>
  <dcterms:created xsi:type="dcterms:W3CDTF">2016-08-10T11:43:00Z</dcterms:created>
  <dcterms:modified xsi:type="dcterms:W3CDTF">2016-08-10T11:43:00Z</dcterms:modified>
</cp:coreProperties>
</file>