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472F1" w14:textId="77777777" w:rsidR="003F05E4" w:rsidRPr="004C6A3E" w:rsidRDefault="00E905E7" w:rsidP="00F202CF">
      <w:pPr>
        <w:pBdr>
          <w:bottom w:val="single" w:sz="4" w:space="1" w:color="auto"/>
        </w:pBdr>
        <w:spacing w:before="40" w:after="0" w:line="240" w:lineRule="auto"/>
        <w:rPr>
          <w:rFonts w:ascii="Verdana" w:hAnsi="Verdana" w:cs="Arial"/>
          <w:sz w:val="32"/>
          <w:szCs w:val="32"/>
          <w:lang w:val="fr-BE"/>
        </w:rPr>
      </w:pPr>
      <w:r w:rsidRPr="004C6A3E">
        <w:rPr>
          <w:rFonts w:ascii="Verdana" w:hAnsi="Verdana" w:cs="Arial"/>
          <w:sz w:val="32"/>
          <w:szCs w:val="32"/>
          <w:lang w:val="fr-BE"/>
        </w:rPr>
        <w:t xml:space="preserve">Conditions </w:t>
      </w:r>
      <w:r w:rsidR="003016A7" w:rsidRPr="004C6A3E">
        <w:rPr>
          <w:rFonts w:ascii="Verdana" w:hAnsi="Verdana" w:cs="Arial"/>
          <w:sz w:val="32"/>
          <w:szCs w:val="32"/>
          <w:lang w:val="fr-BE"/>
        </w:rPr>
        <w:t>Générales</w:t>
      </w:r>
    </w:p>
    <w:p w14:paraId="10BA65D0" w14:textId="77777777" w:rsidR="002F2A9D" w:rsidRPr="004C6A3E" w:rsidRDefault="002F2A9D" w:rsidP="002E2145">
      <w:pPr>
        <w:pStyle w:val="Normaldocs"/>
      </w:pPr>
    </w:p>
    <w:p w14:paraId="59E0A35E" w14:textId="77777777" w:rsidR="002E2145" w:rsidRPr="004C6A3E" w:rsidRDefault="002E2145" w:rsidP="002E2145">
      <w:pPr>
        <w:pStyle w:val="Normaldocs"/>
      </w:pPr>
    </w:p>
    <w:p w14:paraId="19E83FF1" w14:textId="77777777" w:rsidR="004E4F31" w:rsidRPr="004C6A3E" w:rsidRDefault="009832EB" w:rsidP="00F202CF">
      <w:pPr>
        <w:pStyle w:val="titeldocs"/>
        <w:spacing w:before="0"/>
        <w:rPr>
          <w:sz w:val="22"/>
        </w:rPr>
      </w:pPr>
      <w:r w:rsidRPr="004C6A3E">
        <w:rPr>
          <w:sz w:val="22"/>
        </w:rPr>
        <w:t xml:space="preserve">Conditions générales pour </w:t>
      </w:r>
      <w:r w:rsidRPr="004C6A3E">
        <w:rPr>
          <w:i/>
          <w:sz w:val="22"/>
        </w:rPr>
        <w:t>toutes</w:t>
      </w:r>
      <w:r w:rsidRPr="004C6A3E">
        <w:rPr>
          <w:sz w:val="22"/>
        </w:rPr>
        <w:t xml:space="preserve"> les formations soutenues financièrement </w:t>
      </w:r>
      <w:r w:rsidR="00F202CF" w:rsidRPr="004C6A3E">
        <w:rPr>
          <w:sz w:val="22"/>
        </w:rPr>
        <w:t xml:space="preserve">par </w:t>
      </w:r>
      <w:proofErr w:type="spellStart"/>
      <w:r w:rsidR="006D0F30">
        <w:rPr>
          <w:sz w:val="22"/>
        </w:rPr>
        <w:t>Alimento</w:t>
      </w:r>
      <w:proofErr w:type="spellEnd"/>
      <w:r w:rsidR="00FD40EB">
        <w:rPr>
          <w:sz w:val="22"/>
        </w:rPr>
        <w:t xml:space="preserve"> – IFP </w:t>
      </w:r>
      <w:proofErr w:type="spellStart"/>
      <w:r w:rsidR="00FD40EB">
        <w:rPr>
          <w:sz w:val="22"/>
        </w:rPr>
        <w:t>asbl</w:t>
      </w:r>
      <w:proofErr w:type="spellEnd"/>
      <w:r w:rsidR="00305B1E">
        <w:rPr>
          <w:rStyle w:val="FootnoteReference"/>
          <w:rFonts w:cs="Arial"/>
          <w:szCs w:val="22"/>
          <w:lang w:val="fr-BE"/>
        </w:rPr>
        <w:footnoteReference w:id="1"/>
      </w:r>
    </w:p>
    <w:p w14:paraId="7DE9BE83" w14:textId="77777777" w:rsidR="00A943CC" w:rsidRPr="00476E00" w:rsidRDefault="00660943" w:rsidP="00476E00">
      <w:pPr>
        <w:pStyle w:val="Normaldocs"/>
        <w:numPr>
          <w:ilvl w:val="0"/>
          <w:numId w:val="12"/>
        </w:numPr>
        <w:ind w:left="142" w:hanging="142"/>
        <w:rPr>
          <w:rFonts w:cs="Arial"/>
          <w:szCs w:val="22"/>
          <w:lang w:val="fr-BE"/>
        </w:rPr>
      </w:pPr>
      <w:r w:rsidRPr="00476E00">
        <w:rPr>
          <w:rFonts w:cs="Arial"/>
          <w:szCs w:val="22"/>
          <w:lang w:val="fr-BE"/>
        </w:rPr>
        <w:t>L</w:t>
      </w:r>
      <w:r w:rsidR="00F202CF" w:rsidRPr="00476E00">
        <w:rPr>
          <w:rFonts w:cs="Arial"/>
          <w:szCs w:val="22"/>
          <w:lang w:val="fr-BE"/>
        </w:rPr>
        <w:t>es f</w:t>
      </w:r>
      <w:r w:rsidR="006D0F30">
        <w:rPr>
          <w:rFonts w:cs="Arial"/>
          <w:szCs w:val="22"/>
          <w:lang w:val="fr-BE"/>
        </w:rPr>
        <w:t xml:space="preserve">ormations dont </w:t>
      </w:r>
      <w:proofErr w:type="spellStart"/>
      <w:r w:rsidR="006D0F30">
        <w:rPr>
          <w:rFonts w:cs="Arial"/>
          <w:szCs w:val="22"/>
          <w:lang w:val="fr-BE"/>
        </w:rPr>
        <w:t>Alimento</w:t>
      </w:r>
      <w:proofErr w:type="spellEnd"/>
      <w:r w:rsidR="00781C8F">
        <w:rPr>
          <w:rFonts w:cs="Arial"/>
          <w:szCs w:val="22"/>
          <w:lang w:val="fr-BE"/>
        </w:rPr>
        <w:t xml:space="preserve"> </w:t>
      </w:r>
      <w:r w:rsidR="00A943CC" w:rsidRPr="00476E00">
        <w:rPr>
          <w:rFonts w:cs="Arial"/>
          <w:szCs w:val="22"/>
          <w:lang w:val="fr-BE"/>
        </w:rPr>
        <w:t>vous rembourse une partie des frais sont</w:t>
      </w:r>
      <w:r w:rsidRPr="00476E00">
        <w:rPr>
          <w:rFonts w:cs="Arial"/>
          <w:szCs w:val="22"/>
          <w:lang w:val="fr-BE"/>
        </w:rPr>
        <w:t xml:space="preserve"> les suivantes</w:t>
      </w:r>
      <w:r w:rsidR="001D151E">
        <w:rPr>
          <w:rFonts w:cs="Arial"/>
          <w:szCs w:val="22"/>
          <w:lang w:val="fr-BE"/>
        </w:rPr>
        <w:t xml:space="preserve"> </w:t>
      </w:r>
      <w:r w:rsidR="00A943CC" w:rsidRPr="00476E00">
        <w:rPr>
          <w:rFonts w:cs="Arial"/>
          <w:szCs w:val="22"/>
          <w:lang w:val="fr-BE"/>
        </w:rPr>
        <w:t xml:space="preserve">: des interentreprises organisées par </w:t>
      </w:r>
      <w:proofErr w:type="spellStart"/>
      <w:r w:rsidR="006D0F30">
        <w:rPr>
          <w:rFonts w:cs="Arial"/>
          <w:szCs w:val="22"/>
          <w:lang w:val="fr-BE"/>
        </w:rPr>
        <w:t>Alimento</w:t>
      </w:r>
      <w:proofErr w:type="spellEnd"/>
      <w:r w:rsidR="00A943CC" w:rsidRPr="00476E00">
        <w:rPr>
          <w:rFonts w:cs="Arial"/>
          <w:szCs w:val="22"/>
          <w:lang w:val="fr-BE"/>
        </w:rPr>
        <w:t>, des interentreprises organisées par nos partenaires agréés</w:t>
      </w:r>
      <w:r w:rsidR="00F202CF" w:rsidRPr="00476E00">
        <w:rPr>
          <w:rFonts w:cs="Arial"/>
          <w:szCs w:val="22"/>
          <w:lang w:val="fr-BE"/>
        </w:rPr>
        <w:t xml:space="preserve"> et</w:t>
      </w:r>
      <w:r w:rsidR="00A943CC" w:rsidRPr="00476E00">
        <w:rPr>
          <w:rFonts w:cs="Arial"/>
          <w:szCs w:val="22"/>
          <w:lang w:val="fr-BE"/>
        </w:rPr>
        <w:t xml:space="preserve"> des formations sur mesure avec un de nos partenaires agréés</w:t>
      </w:r>
      <w:r w:rsidR="00F202CF" w:rsidRPr="00476E00">
        <w:rPr>
          <w:rFonts w:cs="Arial"/>
          <w:szCs w:val="22"/>
          <w:lang w:val="fr-BE"/>
        </w:rPr>
        <w:t>.</w:t>
      </w:r>
    </w:p>
    <w:p w14:paraId="0B3EB01D" w14:textId="77777777" w:rsidR="003016A7" w:rsidRPr="004C6A3E" w:rsidRDefault="009832EB" w:rsidP="00A23AB9">
      <w:pPr>
        <w:pStyle w:val="Normaldocs"/>
        <w:numPr>
          <w:ilvl w:val="0"/>
          <w:numId w:val="12"/>
        </w:numPr>
        <w:ind w:left="142" w:hanging="142"/>
        <w:rPr>
          <w:rFonts w:cs="Arial"/>
          <w:szCs w:val="22"/>
          <w:lang w:val="fr-BE"/>
        </w:rPr>
      </w:pPr>
      <w:r w:rsidRPr="004C6A3E">
        <w:rPr>
          <w:rFonts w:cs="Arial"/>
          <w:szCs w:val="22"/>
          <w:lang w:val="fr-BE"/>
        </w:rPr>
        <w:t xml:space="preserve">Les </w:t>
      </w:r>
      <w:r w:rsidR="00F2307E" w:rsidRPr="004C6A3E">
        <w:rPr>
          <w:rFonts w:cs="Arial"/>
          <w:szCs w:val="22"/>
          <w:lang w:val="fr-BE"/>
        </w:rPr>
        <w:t xml:space="preserve">participants </w:t>
      </w:r>
      <w:r w:rsidRPr="004C6A3E">
        <w:rPr>
          <w:rFonts w:cs="Arial"/>
          <w:szCs w:val="22"/>
          <w:lang w:val="fr-BE"/>
        </w:rPr>
        <w:t>ressortent de la</w:t>
      </w:r>
      <w:r w:rsidR="00240EEC" w:rsidRPr="004C6A3E">
        <w:rPr>
          <w:rFonts w:cs="Arial"/>
          <w:szCs w:val="22"/>
          <w:lang w:val="fr-BE"/>
        </w:rPr>
        <w:t xml:space="preserve"> </w:t>
      </w:r>
      <w:r w:rsidR="0077599B" w:rsidRPr="004C6A3E">
        <w:rPr>
          <w:rFonts w:cs="Arial"/>
          <w:szCs w:val="22"/>
          <w:lang w:val="fr-BE"/>
        </w:rPr>
        <w:t>C</w:t>
      </w:r>
      <w:r w:rsidR="00DB2936" w:rsidRPr="004C6A3E">
        <w:rPr>
          <w:rFonts w:cs="Arial"/>
          <w:szCs w:val="22"/>
          <w:lang w:val="fr-BE"/>
        </w:rPr>
        <w:t xml:space="preserve">ommission </w:t>
      </w:r>
      <w:r w:rsidRPr="004C6A3E">
        <w:rPr>
          <w:rFonts w:cs="Arial"/>
          <w:szCs w:val="22"/>
          <w:lang w:val="fr-BE"/>
        </w:rPr>
        <w:t>P</w:t>
      </w:r>
      <w:r w:rsidR="00DB2936" w:rsidRPr="004C6A3E">
        <w:rPr>
          <w:rFonts w:cs="Arial"/>
          <w:szCs w:val="22"/>
          <w:lang w:val="fr-BE"/>
        </w:rPr>
        <w:t>aritaire</w:t>
      </w:r>
      <w:r w:rsidRPr="004C6A3E">
        <w:rPr>
          <w:rFonts w:cs="Arial"/>
          <w:szCs w:val="22"/>
          <w:lang w:val="fr-BE"/>
        </w:rPr>
        <w:t xml:space="preserve"> 118 (ouvriers) ou de la CP 220 (employés)</w:t>
      </w:r>
      <w:r w:rsidR="002C7CF7" w:rsidRPr="004C6A3E">
        <w:rPr>
          <w:rFonts w:cs="Arial"/>
          <w:szCs w:val="22"/>
          <w:lang w:val="fr-BE"/>
        </w:rPr>
        <w:t xml:space="preserve"> ou bien sont des travailleurs intérimaires occupés dans </w:t>
      </w:r>
      <w:r w:rsidR="00E12018" w:rsidRPr="004C6A3E">
        <w:rPr>
          <w:rFonts w:cs="Arial"/>
          <w:szCs w:val="22"/>
          <w:lang w:val="fr-BE"/>
        </w:rPr>
        <w:t>l’</w:t>
      </w:r>
      <w:r w:rsidR="002C7CF7" w:rsidRPr="004C6A3E">
        <w:rPr>
          <w:rFonts w:cs="Arial"/>
          <w:szCs w:val="22"/>
          <w:lang w:val="fr-BE"/>
        </w:rPr>
        <w:t>entreprise</w:t>
      </w:r>
      <w:r w:rsidR="00A943CC" w:rsidRPr="004C6A3E">
        <w:rPr>
          <w:rFonts w:cs="Arial"/>
          <w:szCs w:val="22"/>
          <w:lang w:val="fr-BE"/>
        </w:rPr>
        <w:t xml:space="preserve"> alimentaire</w:t>
      </w:r>
      <w:r w:rsidR="00DB2936" w:rsidRPr="004C6A3E">
        <w:rPr>
          <w:rFonts w:cs="Arial"/>
          <w:szCs w:val="22"/>
          <w:lang w:val="fr-BE"/>
        </w:rPr>
        <w:t>:</w:t>
      </w:r>
      <w:r w:rsidRPr="004C6A3E">
        <w:rPr>
          <w:rFonts w:cs="Arial"/>
          <w:szCs w:val="22"/>
          <w:lang w:val="fr-BE"/>
        </w:rPr>
        <w:t xml:space="preserve"> ce qui est en général le cas si le numéro ONSS de votre entreprise commence par l’un des indices sui</w:t>
      </w:r>
      <w:r w:rsidR="00660943">
        <w:rPr>
          <w:rFonts w:cs="Arial"/>
          <w:szCs w:val="22"/>
          <w:lang w:val="fr-BE"/>
        </w:rPr>
        <w:t>vants : 048, 051, 052, 058, 258 ou</w:t>
      </w:r>
      <w:r w:rsidRPr="004C6A3E">
        <w:rPr>
          <w:rFonts w:cs="Arial"/>
          <w:szCs w:val="22"/>
          <w:lang w:val="fr-BE"/>
        </w:rPr>
        <w:t xml:space="preserve"> 848</w:t>
      </w:r>
      <w:r w:rsidR="00BB7E4A" w:rsidRPr="004C6A3E">
        <w:rPr>
          <w:rFonts w:cs="Arial"/>
          <w:szCs w:val="22"/>
          <w:lang w:val="fr-BE"/>
        </w:rPr>
        <w:t>.</w:t>
      </w:r>
    </w:p>
    <w:p w14:paraId="7EF6FA36" w14:textId="77777777" w:rsidR="00F2307E" w:rsidRPr="004C6A3E" w:rsidRDefault="00F2307E" w:rsidP="00A23AB9">
      <w:pPr>
        <w:pStyle w:val="Normaldocs"/>
        <w:numPr>
          <w:ilvl w:val="0"/>
          <w:numId w:val="12"/>
        </w:numPr>
        <w:ind w:left="142" w:hanging="142"/>
        <w:rPr>
          <w:rFonts w:cs="Arial"/>
          <w:szCs w:val="22"/>
          <w:lang w:val="fr-BE"/>
        </w:rPr>
      </w:pPr>
      <w:r w:rsidRPr="004C6A3E">
        <w:rPr>
          <w:rFonts w:cs="Arial"/>
          <w:szCs w:val="22"/>
          <w:lang w:val="fr-BE"/>
        </w:rPr>
        <w:t xml:space="preserve">La formation </w:t>
      </w:r>
      <w:r w:rsidR="00660943">
        <w:rPr>
          <w:rFonts w:cs="Arial"/>
          <w:szCs w:val="22"/>
          <w:lang w:val="fr-BE"/>
        </w:rPr>
        <w:t>se déroule</w:t>
      </w:r>
      <w:r w:rsidRPr="004C6A3E">
        <w:rPr>
          <w:rFonts w:cs="Arial"/>
          <w:szCs w:val="22"/>
          <w:lang w:val="fr-BE"/>
        </w:rPr>
        <w:t xml:space="preserve"> pendant les heures de travail et si ce n’est pas le cas, alors les heures de formation doivent être rémunérées ou récupérées.</w:t>
      </w:r>
    </w:p>
    <w:p w14:paraId="61BDD016" w14:textId="36C204F3" w:rsidR="007F0EDB" w:rsidRPr="007F0EDB" w:rsidRDefault="00FD0DC4" w:rsidP="007F0EDB">
      <w:pPr>
        <w:pStyle w:val="Normaldocs"/>
        <w:numPr>
          <w:ilvl w:val="0"/>
          <w:numId w:val="12"/>
        </w:numPr>
        <w:ind w:left="142" w:hanging="142"/>
        <w:rPr>
          <w:rFonts w:cs="Arial"/>
          <w:szCs w:val="22"/>
          <w:lang w:val="fr-BE"/>
        </w:rPr>
      </w:pPr>
      <w:r w:rsidRPr="004C6A3E">
        <w:rPr>
          <w:rFonts w:cs="Arial"/>
          <w:szCs w:val="22"/>
          <w:lang w:val="fr-BE"/>
        </w:rPr>
        <w:t>Pour les entreprises qui comptent au moins 20 travailleurs : il existe un plan de formation conforme au modèle sectoriel de l’industrie alimentaire</w:t>
      </w:r>
      <w:r w:rsidR="007F0EDB">
        <w:rPr>
          <w:rFonts w:cs="Arial"/>
          <w:szCs w:val="22"/>
          <w:lang w:val="fr-BE"/>
        </w:rPr>
        <w:t>.</w:t>
      </w:r>
      <w:r w:rsidR="007F0EDB">
        <w:rPr>
          <w:lang w:val="fr-BE"/>
        </w:rPr>
        <w:t xml:space="preserve"> Ce plan de formation a fait l’objet d’une concertation au niveau du conseil d’entreprise ou de la délégation syndicale (le cas échéant), ce qui est confirmé par la signature des représentants des travailleurs.</w:t>
      </w:r>
      <w:r w:rsidR="007F0EDB" w:rsidRPr="004C6A3E">
        <w:rPr>
          <w:rFonts w:cs="Arial"/>
          <w:szCs w:val="22"/>
          <w:lang w:val="fr-BE"/>
        </w:rPr>
        <w:t xml:space="preserve"> </w:t>
      </w:r>
      <w:r w:rsidR="002B0B3B" w:rsidRPr="004C6A3E">
        <w:rPr>
          <w:rFonts w:cs="Arial"/>
          <w:szCs w:val="22"/>
          <w:lang w:val="fr-BE"/>
        </w:rPr>
        <w:t>(</w:t>
      </w:r>
      <w:hyperlink r:id="rId8" w:history="1">
        <w:r w:rsidR="002B0B3B" w:rsidRPr="00A77EC4">
          <w:rPr>
            <w:b/>
            <w:lang w:val="fr-BE"/>
          </w:rPr>
          <w:t>www.alimento.be/fr/cctsectorielle</w:t>
        </w:r>
      </w:hyperlink>
      <w:r w:rsidR="002B0B3B" w:rsidRPr="004C6A3E">
        <w:rPr>
          <w:rFonts w:cs="Arial"/>
          <w:szCs w:val="22"/>
          <w:lang w:val="fr-BE"/>
        </w:rPr>
        <w:t>)</w:t>
      </w:r>
      <w:r w:rsidRPr="004C6A3E">
        <w:rPr>
          <w:rFonts w:cs="Arial"/>
          <w:szCs w:val="22"/>
          <w:lang w:val="fr-BE"/>
        </w:rPr>
        <w:t>.</w:t>
      </w:r>
      <w:bookmarkStart w:id="0" w:name="_GoBack"/>
      <w:bookmarkEnd w:id="0"/>
    </w:p>
    <w:p w14:paraId="1C71B501" w14:textId="77777777" w:rsidR="00A129F6" w:rsidRPr="004C6A3E" w:rsidRDefault="00A129F6" w:rsidP="001D151E">
      <w:pPr>
        <w:pStyle w:val="Normaldocs"/>
        <w:numPr>
          <w:ilvl w:val="0"/>
          <w:numId w:val="12"/>
        </w:numPr>
        <w:ind w:left="142" w:hanging="142"/>
        <w:rPr>
          <w:rFonts w:cs="Arial"/>
          <w:szCs w:val="22"/>
          <w:lang w:val="fr-BE"/>
        </w:rPr>
      </w:pPr>
      <w:r w:rsidRPr="004C6A3E">
        <w:rPr>
          <w:rFonts w:cs="Arial"/>
          <w:szCs w:val="22"/>
          <w:lang w:val="fr-BE"/>
        </w:rPr>
        <w:t>Pour les entreprises qui disposent d’un organe de concertation : la politique d’accueil est concertée annuellement avec le conseil d’entreprise ou la délégation syndicale</w:t>
      </w:r>
      <w:r w:rsidR="00F202CF" w:rsidRPr="004C6A3E">
        <w:rPr>
          <w:rFonts w:cs="Arial"/>
          <w:szCs w:val="22"/>
          <w:lang w:val="fr-BE"/>
        </w:rPr>
        <w:t xml:space="preserve"> (voir </w:t>
      </w:r>
      <w:r w:rsidR="001D151E" w:rsidRPr="001D151E">
        <w:rPr>
          <w:rFonts w:cs="Arial"/>
          <w:b/>
          <w:szCs w:val="22"/>
          <w:lang w:val="fr-BE"/>
        </w:rPr>
        <w:t>www.alimento.be/fr/cctsectorielle</w:t>
      </w:r>
      <w:r w:rsidR="00F202CF" w:rsidRPr="004C6A3E">
        <w:rPr>
          <w:rFonts w:cs="Arial"/>
          <w:szCs w:val="22"/>
          <w:lang w:val="fr-BE"/>
        </w:rPr>
        <w:t>).</w:t>
      </w:r>
    </w:p>
    <w:p w14:paraId="5139BA88" w14:textId="77777777" w:rsidR="00C57005" w:rsidRPr="004C6A3E" w:rsidRDefault="00C57005" w:rsidP="002E2145">
      <w:pPr>
        <w:pStyle w:val="Normaldocs"/>
      </w:pPr>
    </w:p>
    <w:p w14:paraId="2EB5E513" w14:textId="77777777" w:rsidR="002E2145" w:rsidRPr="004C6A3E" w:rsidRDefault="002E2145" w:rsidP="002E2145">
      <w:pPr>
        <w:pStyle w:val="Normaldocs"/>
      </w:pPr>
    </w:p>
    <w:p w14:paraId="1321D270" w14:textId="77777777" w:rsidR="00D12824" w:rsidRPr="004C6A3E" w:rsidRDefault="009832EB" w:rsidP="00F202CF">
      <w:pPr>
        <w:pStyle w:val="titeldocs"/>
        <w:spacing w:before="0"/>
        <w:rPr>
          <w:sz w:val="22"/>
        </w:rPr>
      </w:pPr>
      <w:r w:rsidRPr="004C6A3E">
        <w:rPr>
          <w:sz w:val="22"/>
        </w:rPr>
        <w:t xml:space="preserve">Conditions </w:t>
      </w:r>
      <w:r w:rsidR="0007750D" w:rsidRPr="004C6A3E">
        <w:rPr>
          <w:sz w:val="22"/>
        </w:rPr>
        <w:t>additionnelles</w:t>
      </w:r>
      <w:r w:rsidRPr="004C6A3E">
        <w:rPr>
          <w:sz w:val="22"/>
        </w:rPr>
        <w:t xml:space="preserve"> pour les formations interentreprises organisées par </w:t>
      </w:r>
      <w:proofErr w:type="spellStart"/>
      <w:r w:rsidR="006D0F30">
        <w:rPr>
          <w:sz w:val="22"/>
        </w:rPr>
        <w:t>Alimento</w:t>
      </w:r>
      <w:proofErr w:type="spellEnd"/>
    </w:p>
    <w:p w14:paraId="1392BF93" w14:textId="77777777" w:rsidR="009D004E" w:rsidRPr="004C6A3E" w:rsidRDefault="009832EB" w:rsidP="00F202CF">
      <w:pPr>
        <w:pStyle w:val="titeldocs"/>
        <w:spacing w:before="0" w:after="0"/>
        <w:rPr>
          <w:rStyle w:val="Emphasis"/>
          <w:i/>
        </w:rPr>
      </w:pPr>
      <w:r w:rsidRPr="004C6A3E">
        <w:rPr>
          <w:rStyle w:val="Emphasis"/>
          <w:i/>
        </w:rPr>
        <w:t>Il s’agit de formations pour lesquelles l’inscription se fait directement auprès</w:t>
      </w:r>
      <w:r w:rsidR="006772E1">
        <w:rPr>
          <w:rStyle w:val="Emphasis"/>
          <w:i/>
        </w:rPr>
        <w:t>.</w:t>
      </w:r>
    </w:p>
    <w:p w14:paraId="7FCC164F" w14:textId="77777777" w:rsidR="00F202CF" w:rsidRPr="004C6A3E" w:rsidRDefault="00F202CF" w:rsidP="00F202CF">
      <w:pPr>
        <w:pStyle w:val="titeldocs"/>
        <w:spacing w:before="0" w:after="0"/>
        <w:rPr>
          <w:rStyle w:val="Emphasis"/>
          <w:i/>
        </w:rPr>
      </w:pPr>
    </w:p>
    <w:p w14:paraId="5380BF79" w14:textId="77777777" w:rsidR="00404949" w:rsidRPr="00464B12" w:rsidRDefault="009832EB" w:rsidP="00464B12">
      <w:pPr>
        <w:pStyle w:val="Normaldocs"/>
        <w:rPr>
          <w:rFonts w:cs="Arial"/>
          <w:szCs w:val="22"/>
          <w:u w:val="single"/>
          <w:lang w:val="fr-BE"/>
        </w:rPr>
      </w:pPr>
      <w:r w:rsidRPr="00464B12">
        <w:rPr>
          <w:rFonts w:cs="Arial"/>
          <w:szCs w:val="22"/>
          <w:u w:val="single"/>
          <w:lang w:val="fr-BE"/>
        </w:rPr>
        <w:t>Comment s’inscrire?</w:t>
      </w:r>
    </w:p>
    <w:p w14:paraId="0D3E58A8" w14:textId="77777777" w:rsidR="00F202CF" w:rsidRPr="004C6A3E" w:rsidRDefault="00F306A1" w:rsidP="00404949">
      <w:pPr>
        <w:pStyle w:val="Normaldocs"/>
        <w:rPr>
          <w:rFonts w:cs="Arial"/>
          <w:szCs w:val="22"/>
          <w:lang w:val="fr-BE"/>
        </w:rPr>
      </w:pPr>
      <w:r w:rsidRPr="004C6A3E">
        <w:rPr>
          <w:rFonts w:cs="Arial"/>
          <w:szCs w:val="22"/>
          <w:lang w:val="fr-BE"/>
        </w:rPr>
        <w:t>L’inscription aux formations interentreprises d</w:t>
      </w:r>
      <w:r w:rsidR="006D0F30">
        <w:rPr>
          <w:rFonts w:cs="Arial"/>
          <w:szCs w:val="22"/>
          <w:lang w:val="fr-BE"/>
        </w:rPr>
        <w:t>’</w:t>
      </w:r>
      <w:proofErr w:type="spellStart"/>
      <w:r w:rsidR="006D0F30">
        <w:rPr>
          <w:rFonts w:cs="Arial"/>
          <w:szCs w:val="22"/>
          <w:lang w:val="fr-BE"/>
        </w:rPr>
        <w:t>Alimento</w:t>
      </w:r>
      <w:proofErr w:type="spellEnd"/>
      <w:r w:rsidR="004D7054">
        <w:rPr>
          <w:rFonts w:cs="Arial"/>
          <w:szCs w:val="22"/>
          <w:lang w:val="fr-BE"/>
        </w:rPr>
        <w:t xml:space="preserve"> </w:t>
      </w:r>
      <w:r w:rsidR="00C57005" w:rsidRPr="004C6A3E">
        <w:rPr>
          <w:rFonts w:cs="Arial"/>
          <w:szCs w:val="22"/>
          <w:lang w:val="fr-BE"/>
        </w:rPr>
        <w:t>ne peut se faire que par écrit.</w:t>
      </w:r>
      <w:r w:rsidRPr="004C6A3E">
        <w:rPr>
          <w:rFonts w:cs="Arial"/>
          <w:szCs w:val="22"/>
          <w:lang w:val="fr-BE"/>
        </w:rPr>
        <w:t xml:space="preserve"> Pour </w:t>
      </w:r>
      <w:r w:rsidR="00477AB1" w:rsidRPr="004C6A3E">
        <w:rPr>
          <w:rFonts w:cs="Arial"/>
          <w:szCs w:val="22"/>
          <w:lang w:val="fr-BE"/>
        </w:rPr>
        <w:t>compléter le formulaire d’inscription</w:t>
      </w:r>
      <w:r w:rsidRPr="004C6A3E">
        <w:rPr>
          <w:rFonts w:cs="Arial"/>
          <w:szCs w:val="22"/>
          <w:lang w:val="fr-BE"/>
        </w:rPr>
        <w:t>, rendez-vous sur notre site internet</w:t>
      </w:r>
      <w:r w:rsidR="00477AB1" w:rsidRPr="004C6A3E">
        <w:rPr>
          <w:rFonts w:cs="Arial"/>
          <w:szCs w:val="22"/>
          <w:lang w:val="fr-BE"/>
        </w:rPr>
        <w:t xml:space="preserve"> à la page</w:t>
      </w:r>
      <w:r w:rsidRPr="004C6A3E">
        <w:rPr>
          <w:rFonts w:cs="Arial"/>
          <w:szCs w:val="22"/>
          <w:lang w:val="fr-BE"/>
        </w:rPr>
        <w:t xml:space="preserve"> </w:t>
      </w:r>
      <w:r w:rsidR="00321BCF" w:rsidRPr="004C6A3E">
        <w:rPr>
          <w:rFonts w:cs="Arial"/>
          <w:szCs w:val="22"/>
          <w:lang w:val="fr-BE"/>
        </w:rPr>
        <w:br/>
      </w:r>
      <w:r w:rsidR="006D0F30" w:rsidRPr="006D0F30">
        <w:rPr>
          <w:rFonts w:cs="Arial"/>
          <w:b/>
          <w:szCs w:val="22"/>
          <w:lang w:val="fr-BE"/>
        </w:rPr>
        <w:t>www.alimento.be/fr/chercher-une-formation</w:t>
      </w:r>
      <w:r w:rsidRPr="004C6A3E">
        <w:rPr>
          <w:rFonts w:cs="Arial"/>
          <w:szCs w:val="22"/>
          <w:lang w:val="fr-BE"/>
        </w:rPr>
        <w:t xml:space="preserve"> </w:t>
      </w:r>
      <w:r w:rsidR="00477AB1" w:rsidRPr="004C6A3E">
        <w:rPr>
          <w:rFonts w:cs="Arial"/>
          <w:szCs w:val="22"/>
          <w:lang w:val="fr-BE"/>
        </w:rPr>
        <w:t>où vous pourrez voir immédiatemen</w:t>
      </w:r>
      <w:r w:rsidR="00C57005" w:rsidRPr="004C6A3E">
        <w:rPr>
          <w:rFonts w:cs="Arial"/>
          <w:szCs w:val="22"/>
          <w:lang w:val="fr-BE"/>
        </w:rPr>
        <w:t>t s’il reste encore des places.</w:t>
      </w:r>
      <w:r w:rsidR="00477AB1" w:rsidRPr="004C6A3E">
        <w:rPr>
          <w:rFonts w:cs="Arial"/>
          <w:szCs w:val="22"/>
          <w:lang w:val="fr-BE"/>
        </w:rPr>
        <w:t xml:space="preserve"> </w:t>
      </w:r>
    </w:p>
    <w:p w14:paraId="2BDBD463" w14:textId="77777777" w:rsidR="00F306A1" w:rsidRPr="004C6A3E" w:rsidRDefault="00477AB1" w:rsidP="00404949">
      <w:pPr>
        <w:pStyle w:val="Normaldocs"/>
        <w:rPr>
          <w:rFonts w:cs="Arial"/>
          <w:szCs w:val="22"/>
          <w:lang w:val="fr-BE"/>
        </w:rPr>
      </w:pPr>
      <w:r w:rsidRPr="004C6A3E">
        <w:rPr>
          <w:rFonts w:cs="Arial"/>
          <w:szCs w:val="22"/>
          <w:lang w:val="fr-BE"/>
        </w:rPr>
        <w:t xml:space="preserve">À l’aide du code web de la formation souhaitée que vous </w:t>
      </w:r>
      <w:r w:rsidR="00F202CF" w:rsidRPr="004C6A3E">
        <w:rPr>
          <w:rFonts w:cs="Arial"/>
          <w:szCs w:val="22"/>
          <w:lang w:val="fr-BE"/>
        </w:rPr>
        <w:t>trouvez</w:t>
      </w:r>
      <w:r w:rsidRPr="004C6A3E">
        <w:rPr>
          <w:rFonts w:cs="Arial"/>
          <w:szCs w:val="22"/>
          <w:lang w:val="fr-BE"/>
        </w:rPr>
        <w:t xml:space="preserve"> dans cette brochure, ou bien grâce à un mot clé lié à celle-ci, vous la retrouvez rapidement pour vous inscrire.</w:t>
      </w:r>
    </w:p>
    <w:p w14:paraId="2B6FAC03" w14:textId="77777777" w:rsidR="00F202CF" w:rsidRPr="004C6A3E" w:rsidRDefault="00F202CF" w:rsidP="00404949">
      <w:pPr>
        <w:pStyle w:val="Normaldocs"/>
        <w:rPr>
          <w:rFonts w:cs="Arial"/>
          <w:szCs w:val="22"/>
          <w:lang w:val="fr-BE"/>
        </w:rPr>
      </w:pPr>
    </w:p>
    <w:p w14:paraId="7626C4F4" w14:textId="77777777" w:rsidR="00404949" w:rsidRPr="004C6A3E" w:rsidRDefault="00F202CF" w:rsidP="00404949">
      <w:pPr>
        <w:pStyle w:val="Normaldocs"/>
        <w:rPr>
          <w:rFonts w:cs="Arial"/>
          <w:szCs w:val="22"/>
          <w:lang w:val="fr-BE"/>
        </w:rPr>
      </w:pPr>
      <w:r w:rsidRPr="004C6A3E">
        <w:rPr>
          <w:rFonts w:cs="Arial"/>
          <w:b/>
          <w:szCs w:val="22"/>
          <w:lang w:val="fr-BE"/>
        </w:rPr>
        <w:t>Attention</w:t>
      </w:r>
      <w:r w:rsidRPr="004C6A3E">
        <w:rPr>
          <w:rFonts w:cs="Arial"/>
          <w:szCs w:val="22"/>
          <w:lang w:val="fr-BE"/>
        </w:rPr>
        <w:t> : l</w:t>
      </w:r>
      <w:r w:rsidR="009832EB" w:rsidRPr="004C6A3E">
        <w:rPr>
          <w:rFonts w:cs="Arial"/>
          <w:szCs w:val="22"/>
          <w:lang w:val="fr-BE"/>
        </w:rPr>
        <w:t xml:space="preserve">’inscription n’est définitive qu’après la réception de </w:t>
      </w:r>
      <w:r w:rsidR="005F05EA" w:rsidRPr="004C6A3E">
        <w:rPr>
          <w:rFonts w:cs="Arial"/>
          <w:szCs w:val="22"/>
          <w:lang w:val="fr-BE"/>
        </w:rPr>
        <w:t xml:space="preserve">la </w:t>
      </w:r>
      <w:r w:rsidR="009832EB" w:rsidRPr="004C6A3E">
        <w:rPr>
          <w:rFonts w:cs="Arial"/>
          <w:szCs w:val="22"/>
          <w:lang w:val="fr-BE"/>
        </w:rPr>
        <w:t>lettre de confirmation</w:t>
      </w:r>
      <w:r w:rsidR="006D0F30">
        <w:rPr>
          <w:rFonts w:cs="Arial"/>
          <w:szCs w:val="22"/>
          <w:lang w:val="fr-BE"/>
        </w:rPr>
        <w:t xml:space="preserve"> </w:t>
      </w:r>
      <w:proofErr w:type="spellStart"/>
      <w:r w:rsidR="006D0F30">
        <w:rPr>
          <w:rFonts w:cs="Arial"/>
          <w:szCs w:val="22"/>
          <w:lang w:val="fr-BE"/>
        </w:rPr>
        <w:t>Alimento</w:t>
      </w:r>
      <w:proofErr w:type="spellEnd"/>
      <w:r w:rsidR="005F05EA" w:rsidRPr="004C6A3E">
        <w:rPr>
          <w:rFonts w:cs="Arial"/>
          <w:szCs w:val="22"/>
          <w:lang w:val="fr-BE"/>
        </w:rPr>
        <w:t xml:space="preserve"> qui contient également toute une série d’informations pratiques</w:t>
      </w:r>
      <w:r w:rsidR="009832EB" w:rsidRPr="004C6A3E">
        <w:rPr>
          <w:rFonts w:cs="Arial"/>
          <w:szCs w:val="22"/>
          <w:lang w:val="fr-BE"/>
        </w:rPr>
        <w:t>.</w:t>
      </w:r>
    </w:p>
    <w:p w14:paraId="485ECAFD" w14:textId="77777777" w:rsidR="00A23AB9" w:rsidRPr="004C6A3E" w:rsidRDefault="00A23AB9" w:rsidP="00404949">
      <w:pPr>
        <w:pStyle w:val="Normaldocs"/>
        <w:rPr>
          <w:rFonts w:cs="Arial"/>
          <w:szCs w:val="22"/>
          <w:lang w:val="fr-BE"/>
        </w:rPr>
      </w:pPr>
    </w:p>
    <w:p w14:paraId="779E199C" w14:textId="77777777" w:rsidR="00404949" w:rsidRPr="006772E1" w:rsidRDefault="009832EB" w:rsidP="006772E1">
      <w:pPr>
        <w:pStyle w:val="Normaldocs"/>
        <w:rPr>
          <w:rFonts w:cs="Arial"/>
          <w:szCs w:val="22"/>
          <w:u w:val="single"/>
          <w:lang w:val="fr-BE"/>
        </w:rPr>
      </w:pPr>
      <w:r w:rsidRPr="006772E1">
        <w:rPr>
          <w:rFonts w:cs="Arial"/>
          <w:szCs w:val="22"/>
          <w:u w:val="single"/>
          <w:lang w:val="fr-BE"/>
        </w:rPr>
        <w:t>Paiement</w:t>
      </w:r>
    </w:p>
    <w:p w14:paraId="07495D60" w14:textId="77777777" w:rsidR="00ED1FEF" w:rsidRPr="004C6A3E" w:rsidRDefault="00404949" w:rsidP="00A23AB9">
      <w:pPr>
        <w:pStyle w:val="Normaldocs"/>
        <w:rPr>
          <w:rFonts w:cs="Arial"/>
          <w:b/>
          <w:szCs w:val="22"/>
          <w:lang w:val="fr-BE"/>
        </w:rPr>
      </w:pPr>
      <w:r w:rsidRPr="004C6A3E">
        <w:rPr>
          <w:rFonts w:cs="Arial"/>
          <w:szCs w:val="22"/>
          <w:lang w:val="fr-BE"/>
        </w:rPr>
        <w:t xml:space="preserve">Pour les formations payantes, vous recevrez la facture </w:t>
      </w:r>
      <w:r w:rsidR="00A731D3" w:rsidRPr="004C6A3E">
        <w:rPr>
          <w:rFonts w:cs="Arial"/>
          <w:szCs w:val="22"/>
          <w:lang w:val="fr-BE"/>
        </w:rPr>
        <w:t>peu avant le début de la formation</w:t>
      </w:r>
      <w:r w:rsidRPr="004C6A3E">
        <w:rPr>
          <w:rFonts w:cs="Arial"/>
          <w:szCs w:val="22"/>
          <w:lang w:val="fr-BE"/>
        </w:rPr>
        <w:t xml:space="preserve">. </w:t>
      </w:r>
      <w:r w:rsidR="00501C4E" w:rsidRPr="004C6A3E">
        <w:rPr>
          <w:rFonts w:cs="Arial"/>
          <w:szCs w:val="22"/>
          <w:lang w:val="fr-BE"/>
        </w:rPr>
        <w:t>Celle-ci</w:t>
      </w:r>
      <w:r w:rsidRPr="004C6A3E">
        <w:rPr>
          <w:rFonts w:cs="Arial"/>
          <w:szCs w:val="22"/>
          <w:lang w:val="fr-BE"/>
        </w:rPr>
        <w:t xml:space="preserve"> devra être acquittée a</w:t>
      </w:r>
      <w:r w:rsidR="00A731D3" w:rsidRPr="004C6A3E">
        <w:rPr>
          <w:rFonts w:cs="Arial"/>
          <w:szCs w:val="22"/>
          <w:lang w:val="fr-BE"/>
        </w:rPr>
        <w:t>u préalable</w:t>
      </w:r>
      <w:r w:rsidRPr="004C6A3E">
        <w:rPr>
          <w:rFonts w:cs="Arial"/>
          <w:szCs w:val="22"/>
          <w:lang w:val="fr-BE"/>
        </w:rPr>
        <w:t>.</w:t>
      </w:r>
      <w:r w:rsidR="00A23AB9" w:rsidRPr="004C6A3E">
        <w:rPr>
          <w:rFonts w:cs="Arial"/>
          <w:szCs w:val="22"/>
          <w:lang w:val="fr-BE"/>
        </w:rPr>
        <w:t xml:space="preserve"> </w:t>
      </w:r>
      <w:r w:rsidR="00FD0DC4">
        <w:rPr>
          <w:rFonts w:cs="Arial"/>
          <w:szCs w:val="22"/>
          <w:lang w:val="fr-BE"/>
        </w:rPr>
        <w:br/>
      </w:r>
      <w:r w:rsidR="0024241F" w:rsidRPr="004C6A3E">
        <w:rPr>
          <w:rFonts w:cs="Arial"/>
          <w:szCs w:val="22"/>
          <w:lang w:val="fr-BE"/>
        </w:rPr>
        <w:t xml:space="preserve">Vous ne pouvez pas utiliser les chèques formation pour payer les </w:t>
      </w:r>
      <w:r w:rsidR="009832EB" w:rsidRPr="004C6A3E">
        <w:rPr>
          <w:rFonts w:cs="Arial"/>
          <w:szCs w:val="22"/>
          <w:lang w:val="fr-BE"/>
        </w:rPr>
        <w:t xml:space="preserve">formations interentreprises organisées par </w:t>
      </w:r>
      <w:proofErr w:type="spellStart"/>
      <w:r w:rsidR="006D0F30">
        <w:rPr>
          <w:rFonts w:cs="Arial"/>
          <w:szCs w:val="22"/>
          <w:lang w:val="fr-BE"/>
        </w:rPr>
        <w:t>Alimento</w:t>
      </w:r>
      <w:proofErr w:type="spellEnd"/>
      <w:r w:rsidR="009832EB" w:rsidRPr="004C6A3E">
        <w:rPr>
          <w:rFonts w:cs="Arial"/>
          <w:b/>
          <w:szCs w:val="22"/>
          <w:lang w:val="fr-BE"/>
        </w:rPr>
        <w:t>.</w:t>
      </w:r>
    </w:p>
    <w:p w14:paraId="248FEE57" w14:textId="77777777" w:rsidR="00A23AB9" w:rsidRPr="004C6A3E" w:rsidRDefault="00A23AB9" w:rsidP="00A23AB9">
      <w:pPr>
        <w:pStyle w:val="Normaldocs"/>
        <w:rPr>
          <w:rFonts w:cs="Arial"/>
          <w:szCs w:val="22"/>
          <w:lang w:val="fr-BE"/>
        </w:rPr>
      </w:pPr>
    </w:p>
    <w:p w14:paraId="40B73781" w14:textId="77777777" w:rsidR="00A23AB9" w:rsidRPr="004C6A3E" w:rsidRDefault="00377F9E" w:rsidP="00A23AB9">
      <w:pPr>
        <w:pStyle w:val="Normaldocs"/>
        <w:rPr>
          <w:rFonts w:cs="Arial"/>
          <w:szCs w:val="22"/>
          <w:u w:val="single"/>
          <w:lang w:val="fr-BE"/>
        </w:rPr>
      </w:pPr>
      <w:r w:rsidRPr="004C6A3E">
        <w:rPr>
          <w:rFonts w:cs="Arial"/>
          <w:szCs w:val="22"/>
          <w:u w:val="single"/>
          <w:lang w:val="fr-BE"/>
        </w:rPr>
        <w:t xml:space="preserve">Attestation </w:t>
      </w:r>
      <w:proofErr w:type="spellStart"/>
      <w:r w:rsidR="006D0F30">
        <w:rPr>
          <w:rFonts w:cs="Arial"/>
          <w:szCs w:val="22"/>
          <w:u w:val="single"/>
          <w:lang w:val="fr-BE"/>
        </w:rPr>
        <w:t>Alimento</w:t>
      </w:r>
      <w:proofErr w:type="spellEnd"/>
    </w:p>
    <w:p w14:paraId="4FD916AB" w14:textId="77777777" w:rsidR="00ED1FEF" w:rsidRPr="004C6A3E" w:rsidRDefault="009832EB" w:rsidP="00A23AB9">
      <w:pPr>
        <w:pStyle w:val="Normaldocs"/>
        <w:rPr>
          <w:rFonts w:cs="Arial"/>
          <w:szCs w:val="22"/>
          <w:lang w:val="fr-BE"/>
        </w:rPr>
      </w:pPr>
      <w:r w:rsidRPr="004C6A3E">
        <w:rPr>
          <w:rFonts w:cs="Arial"/>
          <w:szCs w:val="22"/>
          <w:lang w:val="fr-BE"/>
        </w:rPr>
        <w:t>Au terme de la formation, l</w:t>
      </w:r>
      <w:r w:rsidR="00A731D3" w:rsidRPr="004C6A3E">
        <w:rPr>
          <w:rFonts w:cs="Arial"/>
          <w:szCs w:val="22"/>
          <w:lang w:val="fr-BE"/>
        </w:rPr>
        <w:t xml:space="preserve">’employeur </w:t>
      </w:r>
      <w:r w:rsidR="00660943">
        <w:rPr>
          <w:rFonts w:cs="Arial"/>
          <w:szCs w:val="22"/>
          <w:lang w:val="fr-BE"/>
        </w:rPr>
        <w:t xml:space="preserve">peut </w:t>
      </w:r>
      <w:r w:rsidR="00F202CF" w:rsidRPr="004C6A3E">
        <w:rPr>
          <w:rFonts w:cs="Arial"/>
          <w:szCs w:val="22"/>
          <w:lang w:val="fr-BE"/>
        </w:rPr>
        <w:t>nous</w:t>
      </w:r>
      <w:r w:rsidR="00A731D3" w:rsidRPr="004C6A3E">
        <w:rPr>
          <w:rFonts w:cs="Arial"/>
          <w:szCs w:val="22"/>
          <w:lang w:val="fr-BE"/>
        </w:rPr>
        <w:t xml:space="preserve"> demande</w:t>
      </w:r>
      <w:r w:rsidR="00B210C2" w:rsidRPr="004C6A3E">
        <w:rPr>
          <w:rFonts w:cs="Arial"/>
          <w:szCs w:val="22"/>
          <w:lang w:val="fr-BE"/>
        </w:rPr>
        <w:t>r</w:t>
      </w:r>
      <w:r w:rsidR="00A731D3" w:rsidRPr="004C6A3E">
        <w:rPr>
          <w:rFonts w:cs="Arial"/>
          <w:szCs w:val="22"/>
          <w:lang w:val="fr-BE"/>
        </w:rPr>
        <w:t xml:space="preserve"> </w:t>
      </w:r>
      <w:r w:rsidR="00B210C2" w:rsidRPr="004C6A3E">
        <w:rPr>
          <w:rFonts w:cs="Arial"/>
          <w:szCs w:val="22"/>
          <w:lang w:val="fr-BE"/>
        </w:rPr>
        <w:t xml:space="preserve">une </w:t>
      </w:r>
      <w:r w:rsidR="00A731D3" w:rsidRPr="004C6A3E">
        <w:rPr>
          <w:rFonts w:cs="Arial"/>
          <w:szCs w:val="22"/>
          <w:lang w:val="fr-BE"/>
        </w:rPr>
        <w:t>attestation</w:t>
      </w:r>
      <w:r w:rsidRPr="004C6A3E">
        <w:rPr>
          <w:rFonts w:cs="Arial"/>
          <w:szCs w:val="22"/>
          <w:lang w:val="fr-BE"/>
        </w:rPr>
        <w:t>.</w:t>
      </w:r>
    </w:p>
    <w:p w14:paraId="564790E9" w14:textId="77777777" w:rsidR="00A23AB9" w:rsidRPr="004C6A3E" w:rsidRDefault="00A23AB9" w:rsidP="00A23AB9">
      <w:pPr>
        <w:pStyle w:val="Normaldocs"/>
        <w:rPr>
          <w:rFonts w:cs="Arial"/>
          <w:szCs w:val="22"/>
          <w:lang w:val="fr-BE"/>
        </w:rPr>
      </w:pPr>
    </w:p>
    <w:p w14:paraId="128F1EFA" w14:textId="77777777" w:rsidR="00404949" w:rsidRPr="006772E1" w:rsidRDefault="009832EB" w:rsidP="006772E1">
      <w:pPr>
        <w:pStyle w:val="Normaldocs"/>
        <w:rPr>
          <w:rFonts w:cs="Arial"/>
          <w:szCs w:val="22"/>
          <w:u w:val="single"/>
          <w:lang w:val="fr-BE"/>
        </w:rPr>
      </w:pPr>
      <w:r w:rsidRPr="006772E1">
        <w:rPr>
          <w:rFonts w:cs="Arial"/>
          <w:szCs w:val="22"/>
          <w:u w:val="single"/>
          <w:lang w:val="fr-BE"/>
        </w:rPr>
        <w:t>Annulation?</w:t>
      </w:r>
    </w:p>
    <w:p w14:paraId="17A4189E" w14:textId="77777777" w:rsidR="00A23AB9" w:rsidRPr="004C6A3E" w:rsidRDefault="009832EB" w:rsidP="00404949">
      <w:pPr>
        <w:pStyle w:val="Normaldocs"/>
        <w:rPr>
          <w:rFonts w:cs="Arial"/>
          <w:szCs w:val="22"/>
          <w:lang w:val="fr-BE"/>
        </w:rPr>
      </w:pPr>
      <w:r w:rsidRPr="004C6A3E">
        <w:rPr>
          <w:rFonts w:cs="Arial"/>
          <w:szCs w:val="22"/>
          <w:lang w:val="fr-BE"/>
        </w:rPr>
        <w:t xml:space="preserve">Toute annulation d’inscription intervient uniquement par écrit et au plus tard une semaine avant le début de la formation. </w:t>
      </w:r>
    </w:p>
    <w:p w14:paraId="0D5116EE" w14:textId="77777777" w:rsidR="00A23AB9" w:rsidRPr="004C6A3E" w:rsidRDefault="00A23AB9" w:rsidP="00404949">
      <w:pPr>
        <w:pStyle w:val="Normaldocs"/>
        <w:rPr>
          <w:rFonts w:cs="Arial"/>
          <w:szCs w:val="22"/>
          <w:lang w:val="fr-BE"/>
        </w:rPr>
      </w:pPr>
    </w:p>
    <w:p w14:paraId="7AE95E68" w14:textId="77777777" w:rsidR="00404949" w:rsidRPr="004C6A3E" w:rsidRDefault="009832EB" w:rsidP="00404949">
      <w:pPr>
        <w:pStyle w:val="Normaldocs"/>
        <w:rPr>
          <w:rFonts w:cs="Arial"/>
          <w:szCs w:val="22"/>
          <w:lang w:val="fr-BE"/>
        </w:rPr>
      </w:pPr>
      <w:r w:rsidRPr="004C6A3E">
        <w:rPr>
          <w:rFonts w:cs="Arial"/>
          <w:szCs w:val="22"/>
          <w:lang w:val="fr-BE"/>
        </w:rPr>
        <w:t>Passé ce délai, toute annulation ou absence sans justificatif valable sera sanctionnée :</w:t>
      </w:r>
    </w:p>
    <w:p w14:paraId="65D7B397" w14:textId="77777777" w:rsidR="00404949" w:rsidRPr="004C6A3E" w:rsidRDefault="009832EB" w:rsidP="00A23AB9">
      <w:pPr>
        <w:pStyle w:val="Normaldocs"/>
        <w:numPr>
          <w:ilvl w:val="0"/>
          <w:numId w:val="8"/>
        </w:numPr>
        <w:ind w:left="142" w:hanging="142"/>
        <w:rPr>
          <w:rFonts w:cs="Arial"/>
          <w:szCs w:val="22"/>
          <w:lang w:val="fr-BE"/>
        </w:rPr>
      </w:pPr>
      <w:r w:rsidRPr="004C6A3E">
        <w:rPr>
          <w:rFonts w:cs="Arial"/>
          <w:szCs w:val="22"/>
          <w:lang w:val="fr-BE"/>
        </w:rPr>
        <w:lastRenderedPageBreak/>
        <w:t>pour une formation payante, par le montant intégral de l’inscription</w:t>
      </w:r>
    </w:p>
    <w:p w14:paraId="1F1192C8" w14:textId="77777777" w:rsidR="00404949" w:rsidRPr="004C6A3E" w:rsidRDefault="009832EB" w:rsidP="00A23AB9">
      <w:pPr>
        <w:pStyle w:val="Normaldocs"/>
        <w:numPr>
          <w:ilvl w:val="0"/>
          <w:numId w:val="8"/>
        </w:numPr>
        <w:ind w:left="142" w:hanging="142"/>
        <w:rPr>
          <w:rFonts w:cs="Arial"/>
          <w:szCs w:val="22"/>
          <w:lang w:val="fr-BE"/>
        </w:rPr>
      </w:pPr>
      <w:r w:rsidRPr="004C6A3E">
        <w:rPr>
          <w:rFonts w:cs="Arial"/>
          <w:szCs w:val="22"/>
          <w:lang w:val="fr-BE"/>
        </w:rPr>
        <w:t>pour une formation gratuite, par une somme minimale d</w:t>
      </w:r>
      <w:r w:rsidR="00651DB1" w:rsidRPr="004C6A3E">
        <w:rPr>
          <w:rFonts w:cs="Arial"/>
          <w:szCs w:val="22"/>
          <w:lang w:val="fr-BE"/>
        </w:rPr>
        <w:t>e € 150 par personne et par jour</w:t>
      </w:r>
      <w:r w:rsidR="00A23AB9" w:rsidRPr="004C6A3E">
        <w:rPr>
          <w:rFonts w:cs="Arial"/>
          <w:szCs w:val="22"/>
          <w:lang w:val="fr-BE"/>
        </w:rPr>
        <w:t>.</w:t>
      </w:r>
    </w:p>
    <w:p w14:paraId="0038BDDB" w14:textId="77777777" w:rsidR="00A23AB9" w:rsidRPr="004C6A3E" w:rsidRDefault="00A23AB9" w:rsidP="00A23AB9">
      <w:pPr>
        <w:pStyle w:val="Normaldocs"/>
        <w:rPr>
          <w:rFonts w:cs="Arial"/>
          <w:szCs w:val="22"/>
          <w:lang w:val="fr-BE"/>
        </w:rPr>
      </w:pPr>
    </w:p>
    <w:p w14:paraId="1BD81AB5" w14:textId="77777777" w:rsidR="00C84AF4" w:rsidRPr="004C6A3E" w:rsidRDefault="006D0F30" w:rsidP="00A23AB9">
      <w:pPr>
        <w:pStyle w:val="Normaldocs"/>
      </w:pPr>
      <w:proofErr w:type="spellStart"/>
      <w:r>
        <w:t>Alimento</w:t>
      </w:r>
      <w:proofErr w:type="spellEnd"/>
      <w:r w:rsidR="00A23AB9" w:rsidRPr="004C6A3E">
        <w:t xml:space="preserve"> se réserve le droit d’annuler une formation si le nombre requis de participants n’est pas atteint ou en cas de force majeure (par ex. maladie de l’instructeur). </w:t>
      </w:r>
      <w:proofErr w:type="spellStart"/>
      <w:r>
        <w:t>Alimento</w:t>
      </w:r>
      <w:proofErr w:type="spellEnd"/>
      <w:r w:rsidR="00A23AB9" w:rsidRPr="004C6A3E">
        <w:t xml:space="preserve"> ne peut être tenu pour responsable des éventuels dommages qui s’ensuivraient.</w:t>
      </w:r>
    </w:p>
    <w:p w14:paraId="4C85424F" w14:textId="77777777" w:rsidR="00C84AF4" w:rsidRPr="004C6A3E" w:rsidRDefault="00C84AF4" w:rsidP="00A23AB9">
      <w:pPr>
        <w:pStyle w:val="Normaldocs"/>
      </w:pPr>
    </w:p>
    <w:p w14:paraId="2F4DAD89" w14:textId="77777777" w:rsidR="002E2145" w:rsidRPr="004C6A3E" w:rsidRDefault="002E2145" w:rsidP="00A23AB9">
      <w:pPr>
        <w:pStyle w:val="Normaldocs"/>
        <w:rPr>
          <w:rFonts w:eastAsiaTheme="minorHAnsi" w:cs="Arial"/>
          <w:bCs/>
          <w:iCs/>
          <w:color w:val="auto"/>
          <w:sz w:val="20"/>
          <w:lang w:val="fr-BE"/>
        </w:rPr>
      </w:pPr>
    </w:p>
    <w:p w14:paraId="52073CA1" w14:textId="77777777" w:rsidR="00D12824" w:rsidRPr="004C6A3E" w:rsidRDefault="009832EB" w:rsidP="00A23AB9">
      <w:pPr>
        <w:pStyle w:val="titeldocs"/>
        <w:spacing w:before="0"/>
        <w:rPr>
          <w:sz w:val="22"/>
        </w:rPr>
      </w:pPr>
      <w:r w:rsidRPr="004C6A3E">
        <w:rPr>
          <w:rFonts w:eastAsiaTheme="minorHAnsi"/>
          <w:sz w:val="22"/>
        </w:rPr>
        <w:t xml:space="preserve">Conditions </w:t>
      </w:r>
      <w:r w:rsidR="0007750D" w:rsidRPr="004C6A3E">
        <w:rPr>
          <w:rFonts w:eastAsiaTheme="minorHAnsi"/>
          <w:sz w:val="22"/>
        </w:rPr>
        <w:t>additionnelles</w:t>
      </w:r>
      <w:r w:rsidRPr="004C6A3E">
        <w:rPr>
          <w:rFonts w:eastAsiaTheme="minorHAnsi"/>
          <w:sz w:val="22"/>
        </w:rPr>
        <w:t xml:space="preserve"> pour les formations interentreprises organisées par nos</w:t>
      </w:r>
      <w:r w:rsidRPr="004C6A3E">
        <w:rPr>
          <w:sz w:val="22"/>
        </w:rPr>
        <w:t xml:space="preserve"> partenaires</w:t>
      </w:r>
    </w:p>
    <w:p w14:paraId="7AADE0D9" w14:textId="77777777" w:rsidR="00A23AB9" w:rsidRPr="004C6A3E" w:rsidRDefault="00A23AB9" w:rsidP="00A23AB9">
      <w:pPr>
        <w:pStyle w:val="Normaldocs"/>
        <w:rPr>
          <w:i/>
        </w:rPr>
      </w:pPr>
      <w:r w:rsidRPr="004C6A3E">
        <w:rPr>
          <w:i/>
        </w:rPr>
        <w:t xml:space="preserve">Avec ce type de formation, vous inscrivez vos travailleurs directement </w:t>
      </w:r>
      <w:r w:rsidR="00660943">
        <w:rPr>
          <w:i/>
        </w:rPr>
        <w:t>auprès du</w:t>
      </w:r>
      <w:r w:rsidRPr="004C6A3E">
        <w:rPr>
          <w:i/>
        </w:rPr>
        <w:t xml:space="preserve"> partenaire / </w:t>
      </w:r>
      <w:r w:rsidR="00660943">
        <w:rPr>
          <w:i/>
        </w:rPr>
        <w:t xml:space="preserve">de </w:t>
      </w:r>
      <w:r w:rsidRPr="004C6A3E">
        <w:rPr>
          <w:i/>
        </w:rPr>
        <w:t>l’opérateur de formation</w:t>
      </w:r>
      <w:r w:rsidR="00660943">
        <w:rPr>
          <w:i/>
        </w:rPr>
        <w:t xml:space="preserve"> agréé</w:t>
      </w:r>
      <w:r w:rsidRPr="004C6A3E">
        <w:rPr>
          <w:i/>
        </w:rPr>
        <w:t xml:space="preserve">. </w:t>
      </w:r>
      <w:r w:rsidR="00C84AF4" w:rsidRPr="004C6A3E">
        <w:rPr>
          <w:i/>
        </w:rPr>
        <w:t>C</w:t>
      </w:r>
      <w:r w:rsidR="009832EB" w:rsidRPr="004C6A3E">
        <w:rPr>
          <w:i/>
        </w:rPr>
        <w:t xml:space="preserve">e sont </w:t>
      </w:r>
      <w:r w:rsidR="00C84AF4" w:rsidRPr="004C6A3E">
        <w:rPr>
          <w:i/>
        </w:rPr>
        <w:t>donc les</w:t>
      </w:r>
      <w:r w:rsidR="009832EB" w:rsidRPr="004C6A3E">
        <w:rPr>
          <w:i/>
        </w:rPr>
        <w:t xml:space="preserve"> conditions </w:t>
      </w:r>
      <w:r w:rsidR="00C84AF4" w:rsidRPr="004C6A3E">
        <w:rPr>
          <w:i/>
        </w:rPr>
        <w:t>d</w:t>
      </w:r>
      <w:r w:rsidR="00660943">
        <w:rPr>
          <w:i/>
        </w:rPr>
        <w:t>e cet organisme de formation</w:t>
      </w:r>
      <w:r w:rsidR="00C84AF4" w:rsidRPr="004C6A3E">
        <w:rPr>
          <w:i/>
        </w:rPr>
        <w:t xml:space="preserve"> </w:t>
      </w:r>
      <w:r w:rsidR="009832EB" w:rsidRPr="004C6A3E">
        <w:rPr>
          <w:i/>
        </w:rPr>
        <w:t>qui s’appliquent</w:t>
      </w:r>
      <w:r w:rsidR="00C84AF4" w:rsidRPr="004C6A3E">
        <w:rPr>
          <w:i/>
        </w:rPr>
        <w:t> !</w:t>
      </w:r>
    </w:p>
    <w:p w14:paraId="7B97E867" w14:textId="77777777" w:rsidR="00A23AB9" w:rsidRPr="004C6A3E" w:rsidRDefault="00A23AB9" w:rsidP="00A23AB9">
      <w:pPr>
        <w:pStyle w:val="Normaldocs"/>
      </w:pPr>
    </w:p>
    <w:p w14:paraId="0DBBB620" w14:textId="77777777" w:rsidR="00A23AB9" w:rsidRPr="004C6A3E" w:rsidRDefault="00A23AB9" w:rsidP="00A23AB9">
      <w:pPr>
        <w:pStyle w:val="Normaldocs"/>
        <w:rPr>
          <w:u w:val="single"/>
        </w:rPr>
      </w:pPr>
      <w:r w:rsidRPr="004C6A3E">
        <w:rPr>
          <w:u w:val="single"/>
        </w:rPr>
        <w:t>S’inscrire, annuler, demander des attestations</w:t>
      </w:r>
    </w:p>
    <w:p w14:paraId="7546A318" w14:textId="77777777" w:rsidR="00D12824" w:rsidRPr="004C6A3E" w:rsidRDefault="009832EB" w:rsidP="00A23AB9">
      <w:pPr>
        <w:pStyle w:val="Normaldocs"/>
      </w:pPr>
      <w:r w:rsidRPr="004C6A3E">
        <w:t>Nous vous invitons à contacter le formateur externe pour toute information relative aux formalités d’inscription, conditions de paiement, modalités d’annulation, formulaires d’évaluation, attestations de présence,</w:t>
      </w:r>
      <w:r w:rsidR="001A224D" w:rsidRPr="004C6A3E">
        <w:t xml:space="preserve"> </w:t>
      </w:r>
      <w:r w:rsidRPr="004C6A3E">
        <w:t>… Vous trouverez leurs coordonnées sur la fiche de formation.</w:t>
      </w:r>
    </w:p>
    <w:p w14:paraId="31EBB5C6" w14:textId="77777777" w:rsidR="00C84AF4" w:rsidRPr="004C6A3E" w:rsidRDefault="00C84AF4" w:rsidP="00A23AB9">
      <w:pPr>
        <w:pStyle w:val="Normaldocs"/>
      </w:pPr>
    </w:p>
    <w:p w14:paraId="3AA92FB1" w14:textId="77777777" w:rsidR="00A23AB9" w:rsidRPr="004C6A3E" w:rsidRDefault="00C84AF4" w:rsidP="00A23AB9">
      <w:pPr>
        <w:pStyle w:val="Normaldocs"/>
        <w:rPr>
          <w:u w:val="single"/>
        </w:rPr>
      </w:pPr>
      <w:r w:rsidRPr="004C6A3E">
        <w:rPr>
          <w:u w:val="single"/>
        </w:rPr>
        <w:t>Paiement</w:t>
      </w:r>
    </w:p>
    <w:p w14:paraId="07976D13" w14:textId="77777777" w:rsidR="00D12824" w:rsidRPr="00476E00" w:rsidRDefault="009832EB" w:rsidP="00476E00">
      <w:pPr>
        <w:pStyle w:val="Normaldocs"/>
        <w:numPr>
          <w:ilvl w:val="0"/>
          <w:numId w:val="18"/>
        </w:numPr>
      </w:pPr>
      <w:r w:rsidRPr="00476E00">
        <w:t>L</w:t>
      </w:r>
      <w:r w:rsidR="00C84AF4" w:rsidRPr="00476E00">
        <w:t>e partenaire / l</w:t>
      </w:r>
      <w:r w:rsidRPr="00476E00">
        <w:t xml:space="preserve">’opérateur de formation </w:t>
      </w:r>
      <w:r w:rsidR="00660943" w:rsidRPr="00476E00">
        <w:t xml:space="preserve">agréé </w:t>
      </w:r>
      <w:r w:rsidRPr="00476E00">
        <w:t xml:space="preserve">facture directement les inscriptions à l’entreprise alimentaire qui peut récupérer une partie des coûts de </w:t>
      </w:r>
      <w:r w:rsidR="00660943" w:rsidRPr="00476E00">
        <w:t xml:space="preserve">la </w:t>
      </w:r>
      <w:r w:rsidRPr="00476E00">
        <w:t>forma</w:t>
      </w:r>
      <w:r w:rsidR="004139D0" w:rsidRPr="00476E00">
        <w:t xml:space="preserve">tion via </w:t>
      </w:r>
      <w:proofErr w:type="spellStart"/>
      <w:r w:rsidR="006D0F30">
        <w:t>Alumento</w:t>
      </w:r>
      <w:proofErr w:type="spellEnd"/>
      <w:r w:rsidR="006D0F30">
        <w:t>.</w:t>
      </w:r>
      <w:r w:rsidR="004139D0" w:rsidRPr="00476E00">
        <w:t xml:space="preserve"> Le montant de notre </w:t>
      </w:r>
      <w:r w:rsidRPr="00476E00">
        <w:t>intervention financière est indiqué pour chaque formation reprise dans la brochure.</w:t>
      </w:r>
    </w:p>
    <w:p w14:paraId="57402839" w14:textId="77777777" w:rsidR="00D93827" w:rsidRPr="004C6A3E" w:rsidRDefault="00374915" w:rsidP="00A23AB9">
      <w:pPr>
        <w:pStyle w:val="Normaldocs"/>
        <w:numPr>
          <w:ilvl w:val="0"/>
          <w:numId w:val="18"/>
        </w:numPr>
      </w:pPr>
      <w:proofErr w:type="spellStart"/>
      <w:r>
        <w:t>Alimento</w:t>
      </w:r>
      <w:proofErr w:type="spellEnd"/>
      <w:r w:rsidR="009832EB" w:rsidRPr="004C6A3E">
        <w:t xml:space="preserve"> ne </w:t>
      </w:r>
      <w:r w:rsidR="0031640F" w:rsidRPr="004C6A3E">
        <w:t>rembourse</w:t>
      </w:r>
      <w:r w:rsidR="009832EB" w:rsidRPr="004C6A3E">
        <w:t xml:space="preserve"> en aucun cas plus que le montant de la facture hors TVA.</w:t>
      </w:r>
    </w:p>
    <w:p w14:paraId="535406FF" w14:textId="77777777" w:rsidR="004248BF" w:rsidRPr="004C6A3E" w:rsidRDefault="004248BF" w:rsidP="00A23AB9">
      <w:pPr>
        <w:pStyle w:val="Normaldocs"/>
      </w:pPr>
    </w:p>
    <w:p w14:paraId="599D3AE1" w14:textId="77777777" w:rsidR="004248BF" w:rsidRPr="004C6A3E" w:rsidRDefault="004248BF" w:rsidP="00A23AB9">
      <w:pPr>
        <w:spacing w:after="0" w:line="240" w:lineRule="auto"/>
        <w:rPr>
          <w:rFonts w:cs="Arial"/>
          <w:bCs/>
          <w:iCs/>
          <w:szCs w:val="20"/>
          <w:lang w:val="fr-BE"/>
        </w:rPr>
      </w:pPr>
    </w:p>
    <w:p w14:paraId="7FE8A632" w14:textId="77777777" w:rsidR="004248BF" w:rsidRPr="004C6A3E" w:rsidRDefault="00301C7C" w:rsidP="00A23AB9">
      <w:pPr>
        <w:pStyle w:val="titeldocs"/>
        <w:spacing w:before="0"/>
        <w:rPr>
          <w:sz w:val="22"/>
        </w:rPr>
      </w:pPr>
      <w:r w:rsidRPr="004C6A3E">
        <w:rPr>
          <w:sz w:val="22"/>
        </w:rPr>
        <w:t xml:space="preserve">Condition </w:t>
      </w:r>
      <w:r w:rsidR="006E0844" w:rsidRPr="004C6A3E">
        <w:rPr>
          <w:sz w:val="22"/>
        </w:rPr>
        <w:t>additionnel</w:t>
      </w:r>
      <w:r w:rsidR="00447439" w:rsidRPr="004C6A3E">
        <w:rPr>
          <w:sz w:val="22"/>
        </w:rPr>
        <w:t>le</w:t>
      </w:r>
      <w:r w:rsidRPr="004C6A3E">
        <w:rPr>
          <w:sz w:val="22"/>
        </w:rPr>
        <w:t xml:space="preserve"> pour les </w:t>
      </w:r>
      <w:r w:rsidR="006E0844" w:rsidRPr="004C6A3E">
        <w:rPr>
          <w:sz w:val="22"/>
        </w:rPr>
        <w:t>formations</w:t>
      </w:r>
      <w:r w:rsidR="009832EB" w:rsidRPr="004C6A3E">
        <w:rPr>
          <w:sz w:val="22"/>
        </w:rPr>
        <w:t xml:space="preserve"> </w:t>
      </w:r>
      <w:r w:rsidRPr="004C6A3E">
        <w:rPr>
          <w:sz w:val="22"/>
        </w:rPr>
        <w:t>sur mesure</w:t>
      </w:r>
    </w:p>
    <w:p w14:paraId="1B3CD1EA" w14:textId="77777777" w:rsidR="006829FD" w:rsidRPr="004C6A3E" w:rsidRDefault="009832EB" w:rsidP="00A23AB9">
      <w:pPr>
        <w:pStyle w:val="Normaldocs"/>
        <w:rPr>
          <w:rFonts w:cs="Arial"/>
          <w:bCs/>
          <w:szCs w:val="22"/>
          <w:lang w:val="fr-BE"/>
        </w:rPr>
      </w:pPr>
      <w:r w:rsidRPr="004C6A3E">
        <w:rPr>
          <w:rFonts w:cs="Arial"/>
          <w:szCs w:val="22"/>
          <w:lang w:val="fr-BE"/>
        </w:rPr>
        <w:t xml:space="preserve">Une formation sur mesure se déroule toujours en concertation avec votre entreprise, </w:t>
      </w:r>
      <w:proofErr w:type="spellStart"/>
      <w:r w:rsidR="006D0F30">
        <w:rPr>
          <w:rFonts w:cs="Arial"/>
          <w:szCs w:val="22"/>
          <w:lang w:val="fr-BE"/>
        </w:rPr>
        <w:t>Alimento</w:t>
      </w:r>
      <w:proofErr w:type="spellEnd"/>
      <w:r w:rsidRPr="004C6A3E">
        <w:rPr>
          <w:rFonts w:cs="Arial"/>
          <w:szCs w:val="22"/>
          <w:lang w:val="fr-BE"/>
        </w:rPr>
        <w:t xml:space="preserve"> et le formateur.</w:t>
      </w:r>
      <w:r w:rsidR="00A23AB9" w:rsidRPr="004C6A3E">
        <w:rPr>
          <w:rFonts w:cs="Arial"/>
          <w:szCs w:val="22"/>
          <w:lang w:val="fr-BE"/>
        </w:rPr>
        <w:t xml:space="preserve"> </w:t>
      </w:r>
      <w:r w:rsidRPr="004C6A3E">
        <w:rPr>
          <w:rFonts w:cs="Arial"/>
          <w:szCs w:val="22"/>
          <w:lang w:val="fr-BE"/>
        </w:rPr>
        <w:t xml:space="preserve">Vous trouvez les données de contact </w:t>
      </w:r>
      <w:r w:rsidRPr="004C6A3E">
        <w:rPr>
          <w:rFonts w:cs="Arial"/>
          <w:bCs/>
          <w:szCs w:val="22"/>
          <w:lang w:val="fr-BE"/>
        </w:rPr>
        <w:t xml:space="preserve">dans les </w:t>
      </w:r>
      <w:r w:rsidR="001A224D" w:rsidRPr="004C6A3E">
        <w:rPr>
          <w:rFonts w:cs="Arial"/>
          <w:bCs/>
          <w:szCs w:val="22"/>
          <w:lang w:val="fr-BE"/>
        </w:rPr>
        <w:t>détails</w:t>
      </w:r>
      <w:r w:rsidRPr="004C6A3E">
        <w:rPr>
          <w:rFonts w:cs="Arial"/>
          <w:bCs/>
          <w:szCs w:val="22"/>
          <w:lang w:val="fr-BE"/>
        </w:rPr>
        <w:t xml:space="preserve"> de chaque formation.</w:t>
      </w:r>
    </w:p>
    <w:p w14:paraId="074DBA54" w14:textId="77777777" w:rsidR="00301C7C" w:rsidRPr="004C6A3E" w:rsidRDefault="00301C7C" w:rsidP="00A23AB9">
      <w:pPr>
        <w:pStyle w:val="Normaldocs"/>
        <w:rPr>
          <w:rFonts w:cs="Arial"/>
          <w:bCs/>
          <w:szCs w:val="22"/>
          <w:lang w:val="fr-BE"/>
        </w:rPr>
      </w:pPr>
    </w:p>
    <w:p w14:paraId="4BF1E475" w14:textId="77777777" w:rsidR="006542D6" w:rsidRDefault="006542D6" w:rsidP="00A23AB9">
      <w:pPr>
        <w:pStyle w:val="Normaldocs"/>
        <w:rPr>
          <w:rFonts w:cs="Arial"/>
          <w:bCs/>
          <w:szCs w:val="22"/>
          <w:lang w:val="fr-BE"/>
        </w:rPr>
      </w:pPr>
    </w:p>
    <w:p w14:paraId="19D64256" w14:textId="77777777" w:rsidR="006542D6" w:rsidRDefault="006542D6" w:rsidP="00A23AB9">
      <w:pPr>
        <w:pStyle w:val="Normaldocs"/>
        <w:rPr>
          <w:rFonts w:cs="Arial"/>
          <w:bCs/>
          <w:szCs w:val="22"/>
          <w:lang w:val="fr-BE"/>
        </w:rPr>
      </w:pPr>
    </w:p>
    <w:p w14:paraId="4BBB8AF3" w14:textId="77777777" w:rsidR="006542D6" w:rsidRPr="004C6A3E" w:rsidRDefault="006542D6" w:rsidP="00A23AB9">
      <w:pPr>
        <w:pStyle w:val="Normaldocs"/>
        <w:rPr>
          <w:rFonts w:cs="Arial"/>
          <w:bCs/>
          <w:szCs w:val="22"/>
          <w:lang w:val="fr-BE"/>
        </w:rPr>
      </w:pPr>
    </w:p>
    <w:p w14:paraId="74CE5E79" w14:textId="77777777" w:rsidR="001C1F3E" w:rsidRPr="004C6A3E" w:rsidRDefault="001C1F3E" w:rsidP="00A23AB9">
      <w:pPr>
        <w:pStyle w:val="Normaldocs"/>
        <w:rPr>
          <w:rFonts w:cs="Arial"/>
          <w:bCs/>
          <w:szCs w:val="22"/>
          <w:lang w:val="fr-BE"/>
        </w:rPr>
      </w:pPr>
    </w:p>
    <w:p w14:paraId="2C0B2BC3" w14:textId="77777777" w:rsidR="006829FD" w:rsidRPr="004C6A3E" w:rsidRDefault="006542D6" w:rsidP="00834C4C">
      <w:pPr>
        <w:pStyle w:val="Normaldoc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  <w:bCs/>
          <w:szCs w:val="22"/>
          <w:lang w:val="fr-BE"/>
        </w:rPr>
      </w:pPr>
      <w:r w:rsidRPr="006542D6">
        <w:rPr>
          <w:b/>
        </w:rPr>
        <w:t>Remboursement des frais salariaux via le système de CEP</w:t>
      </w:r>
      <w:r w:rsidRPr="006542D6">
        <w:rPr>
          <w:rFonts w:cs="Arial"/>
          <w:b/>
        </w:rPr>
        <w:t xml:space="preserve"> (Congé-Education Payé)</w:t>
      </w:r>
      <w:r>
        <w:rPr>
          <w:rFonts w:cs="Arial"/>
        </w:rPr>
        <w:br/>
      </w:r>
      <w:r>
        <w:rPr>
          <w:rFonts w:cs="Arial"/>
        </w:rPr>
        <w:br/>
      </w:r>
      <w:r w:rsidR="00834C4C">
        <w:t>Les coûts salariaux représentent une partie importante des frais de formation pour les employeurs. Ils peuvent en récupérer une partie par le biais du système de congé-éducation payé (CEP). Depuis le 1er juillet 2014, les pouvoirs publics régionaux sont compétents en la matière.</w:t>
      </w:r>
      <w:r>
        <w:br/>
      </w:r>
      <w:r>
        <w:br/>
      </w:r>
      <w:r w:rsidRPr="004C6A3E">
        <w:sym w:font="Wingdings" w:char="F0E8"/>
      </w:r>
      <w:r w:rsidRPr="004C6A3E">
        <w:t xml:space="preserve"> </w:t>
      </w:r>
      <w:r w:rsidR="0032098B">
        <w:t xml:space="preserve">Pour </w:t>
      </w:r>
      <w:r w:rsidR="00CE2741">
        <w:t>connaître les conditions du CEP et en savoir plus, c</w:t>
      </w:r>
      <w:r w:rsidRPr="004C6A3E">
        <w:t xml:space="preserve">onsultez notre site internet à la page </w:t>
      </w:r>
      <w:r w:rsidRPr="004C6A3E">
        <w:rPr>
          <w:b/>
          <w:color w:val="auto"/>
        </w:rPr>
        <w:t>www.</w:t>
      </w:r>
      <w:r w:rsidR="006D0F30">
        <w:rPr>
          <w:b/>
          <w:color w:val="auto"/>
        </w:rPr>
        <w:t>alimento.be/</w:t>
      </w:r>
      <w:r w:rsidR="00374915">
        <w:rPr>
          <w:b/>
          <w:color w:val="auto"/>
        </w:rPr>
        <w:t>fr/</w:t>
      </w:r>
      <w:r w:rsidR="006D0F30">
        <w:rPr>
          <w:b/>
          <w:color w:val="auto"/>
        </w:rPr>
        <w:t>conge-education-paye</w:t>
      </w:r>
    </w:p>
    <w:sectPr w:rsidR="006829FD" w:rsidRPr="004C6A3E" w:rsidSect="00835EDC">
      <w:pgSz w:w="11907" w:h="16839" w:code="9"/>
      <w:pgMar w:top="1134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4D16C" w14:textId="77777777" w:rsidR="00305B1E" w:rsidRDefault="00305B1E" w:rsidP="00305B1E">
      <w:pPr>
        <w:spacing w:after="0" w:line="240" w:lineRule="auto"/>
      </w:pPr>
      <w:r>
        <w:separator/>
      </w:r>
    </w:p>
  </w:endnote>
  <w:endnote w:type="continuationSeparator" w:id="0">
    <w:p w14:paraId="776CBDE9" w14:textId="77777777" w:rsidR="00305B1E" w:rsidRDefault="00305B1E" w:rsidP="0030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AAF95" w14:textId="77777777" w:rsidR="00305B1E" w:rsidRDefault="00305B1E" w:rsidP="00305B1E">
      <w:pPr>
        <w:spacing w:after="0" w:line="240" w:lineRule="auto"/>
      </w:pPr>
      <w:r>
        <w:separator/>
      </w:r>
    </w:p>
  </w:footnote>
  <w:footnote w:type="continuationSeparator" w:id="0">
    <w:p w14:paraId="0695EF8E" w14:textId="77777777" w:rsidR="00305B1E" w:rsidRDefault="00305B1E" w:rsidP="00305B1E">
      <w:pPr>
        <w:spacing w:after="0" w:line="240" w:lineRule="auto"/>
      </w:pPr>
      <w:r>
        <w:continuationSeparator/>
      </w:r>
    </w:p>
  </w:footnote>
  <w:footnote w:id="1">
    <w:p w14:paraId="41160953" w14:textId="77777777" w:rsidR="00305B1E" w:rsidRPr="00FE521A" w:rsidRDefault="00305B1E" w:rsidP="00305B1E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FE521A">
        <w:rPr>
          <w:lang w:val="fr-BE"/>
        </w:rPr>
        <w:t xml:space="preserve"> </w:t>
      </w:r>
      <w:r w:rsidR="00FE521A" w:rsidRPr="00FE521A">
        <w:rPr>
          <w:lang w:val="fr-BE"/>
        </w:rPr>
        <w:t xml:space="preserve">Renseigné </w:t>
      </w:r>
      <w:r w:rsidR="00FE521A">
        <w:rPr>
          <w:lang w:val="fr-BE"/>
        </w:rPr>
        <w:t xml:space="preserve">ensuite </w:t>
      </w:r>
      <w:r w:rsidR="00FE521A" w:rsidRPr="00FE521A">
        <w:rPr>
          <w:lang w:val="fr-BE"/>
        </w:rPr>
        <w:t xml:space="preserve">comme </w:t>
      </w:r>
      <w:proofErr w:type="spellStart"/>
      <w:r w:rsidRPr="00FE521A">
        <w:rPr>
          <w:lang w:val="fr-BE"/>
        </w:rPr>
        <w:t>Alimento</w:t>
      </w:r>
      <w:proofErr w:type="spellEnd"/>
      <w:r w:rsidRPr="00FE521A">
        <w:rPr>
          <w:lang w:val="fr-BE"/>
        </w:rPr>
        <w:t xml:space="preserve"> </w:t>
      </w:r>
      <w:r w:rsidR="00FE521A" w:rsidRPr="00FE521A">
        <w:rPr>
          <w:lang w:val="fr-BE"/>
        </w:rPr>
        <w:t>dans le t</w:t>
      </w:r>
      <w:r w:rsidR="00FE521A">
        <w:rPr>
          <w:lang w:val="fr-BE"/>
        </w:rPr>
        <w:t>exte et la brochure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062"/>
    <w:multiLevelType w:val="hybridMultilevel"/>
    <w:tmpl w:val="42F4F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F6502"/>
    <w:multiLevelType w:val="multilevel"/>
    <w:tmpl w:val="F852FD8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~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FA41B2"/>
    <w:multiLevelType w:val="multilevel"/>
    <w:tmpl w:val="A802C6CA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color w:val="auto"/>
        <w:sz w:val="18"/>
      </w:rPr>
    </w:lvl>
    <w:lvl w:ilvl="2">
      <w:start w:val="1"/>
      <w:numFmt w:val="bullet"/>
      <w:lvlText w:val="~"/>
      <w:lvlJc w:val="left"/>
      <w:pPr>
        <w:ind w:left="851" w:hanging="284"/>
      </w:pPr>
      <w:rPr>
        <w:rFonts w:ascii="Arial" w:hAnsi="Arial" w:hint="default"/>
        <w:color w:val="auto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4B5D7F"/>
    <w:multiLevelType w:val="hybridMultilevel"/>
    <w:tmpl w:val="62B88B8A"/>
    <w:lvl w:ilvl="0" w:tplc="BE4E71E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027C"/>
    <w:multiLevelType w:val="multilevel"/>
    <w:tmpl w:val="BC06DBDC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567" w:hanging="207"/>
      </w:pPr>
      <w:rPr>
        <w:rFonts w:ascii="Arial" w:hAnsi="Arial" w:hint="default"/>
      </w:rPr>
    </w:lvl>
    <w:lvl w:ilvl="2">
      <w:start w:val="1"/>
      <w:numFmt w:val="bullet"/>
      <w:lvlText w:val="~"/>
      <w:lvlJc w:val="left"/>
      <w:pPr>
        <w:ind w:left="851" w:hanging="131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315DD1"/>
    <w:multiLevelType w:val="multilevel"/>
    <w:tmpl w:val="A64C621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Text w:val="~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sz w:val="18"/>
      </w:rPr>
    </w:lvl>
    <w:lvl w:ilvl="3">
      <w:start w:val="1"/>
      <w:numFmt w:val="decimal"/>
      <w:lvlText w:val="(%4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18"/>
        </w:tabs>
        <w:ind w:left="501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78"/>
        </w:tabs>
        <w:ind w:left="5378" w:hanging="360"/>
      </w:pPr>
      <w:rPr>
        <w:rFonts w:hint="default"/>
      </w:rPr>
    </w:lvl>
  </w:abstractNum>
  <w:abstractNum w:abstractNumId="6" w15:restartNumberingAfterBreak="0">
    <w:nsid w:val="1CD308DC"/>
    <w:multiLevelType w:val="multilevel"/>
    <w:tmpl w:val="F852FD8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~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D3245D"/>
    <w:multiLevelType w:val="multilevel"/>
    <w:tmpl w:val="E9307334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~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926AE6"/>
    <w:multiLevelType w:val="multilevel"/>
    <w:tmpl w:val="4C8039FC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~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4307087"/>
    <w:multiLevelType w:val="hybridMultilevel"/>
    <w:tmpl w:val="104A2456"/>
    <w:lvl w:ilvl="0" w:tplc="8A36BF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F506B"/>
    <w:multiLevelType w:val="multilevel"/>
    <w:tmpl w:val="4C8039FC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~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6B73EDC"/>
    <w:multiLevelType w:val="hybridMultilevel"/>
    <w:tmpl w:val="797C1F42"/>
    <w:lvl w:ilvl="0" w:tplc="DE02820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96603"/>
    <w:multiLevelType w:val="multilevel"/>
    <w:tmpl w:val="F852FD8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~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BBB033D"/>
    <w:multiLevelType w:val="multilevel"/>
    <w:tmpl w:val="4C8039FC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~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F070AC8"/>
    <w:multiLevelType w:val="multilevel"/>
    <w:tmpl w:val="E9307334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~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1992830"/>
    <w:multiLevelType w:val="multilevel"/>
    <w:tmpl w:val="BC06DBDC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567" w:hanging="207"/>
      </w:pPr>
      <w:rPr>
        <w:rFonts w:ascii="Arial" w:hAnsi="Arial" w:hint="default"/>
      </w:rPr>
    </w:lvl>
    <w:lvl w:ilvl="2">
      <w:start w:val="1"/>
      <w:numFmt w:val="bullet"/>
      <w:lvlText w:val="~"/>
      <w:lvlJc w:val="left"/>
      <w:pPr>
        <w:ind w:left="851" w:hanging="131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66E6FF1"/>
    <w:multiLevelType w:val="multilevel"/>
    <w:tmpl w:val="E9307334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~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690276E"/>
    <w:multiLevelType w:val="hybridMultilevel"/>
    <w:tmpl w:val="8898D598"/>
    <w:lvl w:ilvl="0" w:tplc="AD88BF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64E72"/>
    <w:multiLevelType w:val="multilevel"/>
    <w:tmpl w:val="F852FD8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~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0E58BA"/>
    <w:multiLevelType w:val="multilevel"/>
    <w:tmpl w:val="D3AC1088"/>
    <w:lvl w:ilvl="0">
      <w:start w:val="1"/>
      <w:numFmt w:val="bullet"/>
      <w:lvlText w:val=""/>
      <w:lvlJc w:val="left"/>
      <w:pPr>
        <w:ind w:left="99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07"/>
      </w:pPr>
      <w:rPr>
        <w:rFonts w:ascii="Arial" w:hAnsi="Arial" w:hint="default"/>
      </w:rPr>
    </w:lvl>
    <w:lvl w:ilvl="2">
      <w:start w:val="1"/>
      <w:numFmt w:val="bullet"/>
      <w:lvlText w:val="~"/>
      <w:lvlJc w:val="left"/>
      <w:pPr>
        <w:ind w:left="851" w:hanging="131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D4B1AE2"/>
    <w:multiLevelType w:val="multilevel"/>
    <w:tmpl w:val="AA60A0DE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~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B6C316A"/>
    <w:multiLevelType w:val="hybridMultilevel"/>
    <w:tmpl w:val="E006F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9751FF"/>
    <w:multiLevelType w:val="hybridMultilevel"/>
    <w:tmpl w:val="D2A8F296"/>
    <w:lvl w:ilvl="0" w:tplc="6542FC54">
      <w:start w:val="1"/>
      <w:numFmt w:val="bullet"/>
      <w:lvlText w:val="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0"/>
  </w:num>
  <w:num w:numId="4">
    <w:abstractNumId w:val="22"/>
  </w:num>
  <w:num w:numId="5">
    <w:abstractNumId w:val="1"/>
  </w:num>
  <w:num w:numId="6">
    <w:abstractNumId w:val="12"/>
  </w:num>
  <w:num w:numId="7">
    <w:abstractNumId w:val="15"/>
  </w:num>
  <w:num w:numId="8">
    <w:abstractNumId w:val="4"/>
  </w:num>
  <w:num w:numId="9">
    <w:abstractNumId w:val="18"/>
  </w:num>
  <w:num w:numId="10">
    <w:abstractNumId w:val="5"/>
  </w:num>
  <w:num w:numId="11">
    <w:abstractNumId w:val="21"/>
  </w:num>
  <w:num w:numId="12">
    <w:abstractNumId w:val="20"/>
  </w:num>
  <w:num w:numId="13">
    <w:abstractNumId w:val="2"/>
  </w:num>
  <w:num w:numId="14">
    <w:abstractNumId w:val="16"/>
  </w:num>
  <w:num w:numId="15">
    <w:abstractNumId w:val="7"/>
  </w:num>
  <w:num w:numId="16">
    <w:abstractNumId w:val="11"/>
  </w:num>
  <w:num w:numId="17">
    <w:abstractNumId w:val="3"/>
  </w:num>
  <w:num w:numId="18">
    <w:abstractNumId w:val="8"/>
  </w:num>
  <w:num w:numId="19">
    <w:abstractNumId w:val="10"/>
  </w:num>
  <w:num w:numId="20">
    <w:abstractNumId w:val="14"/>
  </w:num>
  <w:num w:numId="21">
    <w:abstractNumId w:val="17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2B"/>
    <w:rsid w:val="00010500"/>
    <w:rsid w:val="00016D32"/>
    <w:rsid w:val="0007750D"/>
    <w:rsid w:val="000A3414"/>
    <w:rsid w:val="001010E0"/>
    <w:rsid w:val="001034AD"/>
    <w:rsid w:val="001352FD"/>
    <w:rsid w:val="00137FF6"/>
    <w:rsid w:val="00173ECE"/>
    <w:rsid w:val="001A077B"/>
    <w:rsid w:val="001A224D"/>
    <w:rsid w:val="001B7339"/>
    <w:rsid w:val="001C1F3E"/>
    <w:rsid w:val="001D151E"/>
    <w:rsid w:val="001D48F9"/>
    <w:rsid w:val="00203DC9"/>
    <w:rsid w:val="00240EEC"/>
    <w:rsid w:val="00241B4B"/>
    <w:rsid w:val="0024241F"/>
    <w:rsid w:val="00243AFD"/>
    <w:rsid w:val="002721A3"/>
    <w:rsid w:val="00285923"/>
    <w:rsid w:val="002967D6"/>
    <w:rsid w:val="002B001D"/>
    <w:rsid w:val="002B0B3B"/>
    <w:rsid w:val="002C7CF7"/>
    <w:rsid w:val="002E2145"/>
    <w:rsid w:val="002E22B4"/>
    <w:rsid w:val="002F2A9D"/>
    <w:rsid w:val="00300A51"/>
    <w:rsid w:val="003016A7"/>
    <w:rsid w:val="00301C7C"/>
    <w:rsid w:val="00305B1E"/>
    <w:rsid w:val="0031640F"/>
    <w:rsid w:val="0032098B"/>
    <w:rsid w:val="00321BCF"/>
    <w:rsid w:val="003701DA"/>
    <w:rsid w:val="00374915"/>
    <w:rsid w:val="00377F9E"/>
    <w:rsid w:val="003E5FD1"/>
    <w:rsid w:val="003F05E4"/>
    <w:rsid w:val="003F422A"/>
    <w:rsid w:val="00404949"/>
    <w:rsid w:val="0041332C"/>
    <w:rsid w:val="004139D0"/>
    <w:rsid w:val="00414B6E"/>
    <w:rsid w:val="004248BF"/>
    <w:rsid w:val="0042791C"/>
    <w:rsid w:val="00433FBB"/>
    <w:rsid w:val="00447439"/>
    <w:rsid w:val="00464B12"/>
    <w:rsid w:val="00476BBF"/>
    <w:rsid w:val="00476E00"/>
    <w:rsid w:val="00477AB1"/>
    <w:rsid w:val="004866AB"/>
    <w:rsid w:val="004A62A6"/>
    <w:rsid w:val="004B0E28"/>
    <w:rsid w:val="004B353D"/>
    <w:rsid w:val="004B415A"/>
    <w:rsid w:val="004C6A3E"/>
    <w:rsid w:val="004D7054"/>
    <w:rsid w:val="004E4F31"/>
    <w:rsid w:val="00501C4E"/>
    <w:rsid w:val="0051512B"/>
    <w:rsid w:val="005254A5"/>
    <w:rsid w:val="00526FBF"/>
    <w:rsid w:val="00534BCA"/>
    <w:rsid w:val="0055360A"/>
    <w:rsid w:val="0056147D"/>
    <w:rsid w:val="005A5F95"/>
    <w:rsid w:val="005D4391"/>
    <w:rsid w:val="005F05EA"/>
    <w:rsid w:val="00630AAE"/>
    <w:rsid w:val="00651DB1"/>
    <w:rsid w:val="006542D6"/>
    <w:rsid w:val="00655864"/>
    <w:rsid w:val="00660943"/>
    <w:rsid w:val="006654B5"/>
    <w:rsid w:val="006772E1"/>
    <w:rsid w:val="006829FD"/>
    <w:rsid w:val="006B1DB7"/>
    <w:rsid w:val="006D0F30"/>
    <w:rsid w:val="006E0844"/>
    <w:rsid w:val="006E7664"/>
    <w:rsid w:val="00704449"/>
    <w:rsid w:val="007053AE"/>
    <w:rsid w:val="00715896"/>
    <w:rsid w:val="00724E5D"/>
    <w:rsid w:val="0073659B"/>
    <w:rsid w:val="00746EF8"/>
    <w:rsid w:val="00751F7D"/>
    <w:rsid w:val="007556DE"/>
    <w:rsid w:val="0077599B"/>
    <w:rsid w:val="00781C8F"/>
    <w:rsid w:val="0078304C"/>
    <w:rsid w:val="007834BD"/>
    <w:rsid w:val="007B5F5D"/>
    <w:rsid w:val="007D49B1"/>
    <w:rsid w:val="007F0EDB"/>
    <w:rsid w:val="00826480"/>
    <w:rsid w:val="00834C4C"/>
    <w:rsid w:val="00835EDC"/>
    <w:rsid w:val="008863EF"/>
    <w:rsid w:val="00890161"/>
    <w:rsid w:val="008A381F"/>
    <w:rsid w:val="008D5BFD"/>
    <w:rsid w:val="009035AA"/>
    <w:rsid w:val="009150EB"/>
    <w:rsid w:val="009377A1"/>
    <w:rsid w:val="00957B16"/>
    <w:rsid w:val="009832EB"/>
    <w:rsid w:val="00992C44"/>
    <w:rsid w:val="009948BD"/>
    <w:rsid w:val="009D004E"/>
    <w:rsid w:val="009E62BA"/>
    <w:rsid w:val="00A129F6"/>
    <w:rsid w:val="00A12A4C"/>
    <w:rsid w:val="00A23AB9"/>
    <w:rsid w:val="00A731D3"/>
    <w:rsid w:val="00A77EC4"/>
    <w:rsid w:val="00A943CC"/>
    <w:rsid w:val="00AE16C1"/>
    <w:rsid w:val="00AE17E4"/>
    <w:rsid w:val="00AE34D2"/>
    <w:rsid w:val="00B210C2"/>
    <w:rsid w:val="00B45144"/>
    <w:rsid w:val="00B83F9F"/>
    <w:rsid w:val="00BB689A"/>
    <w:rsid w:val="00BB7E4A"/>
    <w:rsid w:val="00BC4A84"/>
    <w:rsid w:val="00BF589D"/>
    <w:rsid w:val="00C121E1"/>
    <w:rsid w:val="00C45B4B"/>
    <w:rsid w:val="00C50234"/>
    <w:rsid w:val="00C57005"/>
    <w:rsid w:val="00C84AF4"/>
    <w:rsid w:val="00CA626B"/>
    <w:rsid w:val="00CC0FF3"/>
    <w:rsid w:val="00CE2741"/>
    <w:rsid w:val="00CF05E1"/>
    <w:rsid w:val="00D027FA"/>
    <w:rsid w:val="00D12824"/>
    <w:rsid w:val="00D32D01"/>
    <w:rsid w:val="00D35B55"/>
    <w:rsid w:val="00D574BC"/>
    <w:rsid w:val="00D82541"/>
    <w:rsid w:val="00D93827"/>
    <w:rsid w:val="00D958C0"/>
    <w:rsid w:val="00D96045"/>
    <w:rsid w:val="00DB2936"/>
    <w:rsid w:val="00E12018"/>
    <w:rsid w:val="00E377D1"/>
    <w:rsid w:val="00E41F70"/>
    <w:rsid w:val="00E705EC"/>
    <w:rsid w:val="00E71727"/>
    <w:rsid w:val="00E905E7"/>
    <w:rsid w:val="00ED1FEF"/>
    <w:rsid w:val="00EF7FFD"/>
    <w:rsid w:val="00F046A8"/>
    <w:rsid w:val="00F07FE9"/>
    <w:rsid w:val="00F12AA0"/>
    <w:rsid w:val="00F17DC3"/>
    <w:rsid w:val="00F202CF"/>
    <w:rsid w:val="00F2307E"/>
    <w:rsid w:val="00F306A1"/>
    <w:rsid w:val="00F31A87"/>
    <w:rsid w:val="00F93CB3"/>
    <w:rsid w:val="00FA0BB7"/>
    <w:rsid w:val="00FB7B86"/>
    <w:rsid w:val="00FD0DC4"/>
    <w:rsid w:val="00FD40EB"/>
    <w:rsid w:val="00F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C5A8"/>
  <w15:docId w15:val="{03CF1C72-C32F-4F2A-ACF3-B2083F7D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333333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5E4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docs">
    <w:name w:val="Normal docs"/>
    <w:basedOn w:val="Normal"/>
    <w:qFormat/>
    <w:rsid w:val="002E2145"/>
    <w:pPr>
      <w:spacing w:after="0" w:line="240" w:lineRule="auto"/>
    </w:pPr>
    <w:rPr>
      <w:rFonts w:eastAsia="Times New Roman" w:cs="Times New Roman"/>
      <w:szCs w:val="20"/>
      <w:lang w:val="fr-FR"/>
    </w:rPr>
  </w:style>
  <w:style w:type="paragraph" w:customStyle="1" w:styleId="titeldocs">
    <w:name w:val="titel docs"/>
    <w:basedOn w:val="Normal"/>
    <w:qFormat/>
    <w:rsid w:val="002E2145"/>
    <w:pPr>
      <w:spacing w:before="120" w:after="120" w:line="240" w:lineRule="auto"/>
    </w:pPr>
    <w:rPr>
      <w:rFonts w:eastAsia="Times New Roman" w:cs="Times New Roman"/>
      <w:b/>
      <w:color w:val="000000" w:themeColor="text1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404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49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949"/>
    <w:rPr>
      <w:rFonts w:ascii="Tahoma" w:hAnsi="Tahoma" w:cs="Tahoma"/>
      <w:sz w:val="16"/>
      <w:szCs w:val="16"/>
      <w:lang w:val="nl-BE"/>
    </w:rPr>
  </w:style>
  <w:style w:type="character" w:styleId="Hyperlink">
    <w:name w:val="Hyperlink"/>
    <w:basedOn w:val="DefaultParagraphFont"/>
    <w:uiPriority w:val="99"/>
    <w:unhideWhenUsed/>
    <w:rsid w:val="009D004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E2145"/>
    <w:rPr>
      <w:rFonts w:ascii="Arial" w:hAnsi="Arial"/>
      <w:b/>
      <w:iCs/>
      <w:color w:val="000000" w:themeColor="text1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B0B3B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B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B1E"/>
    <w:rPr>
      <w:sz w:val="20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305B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0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3581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2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5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4124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93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1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9162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mento.be/fr/cctsectoriel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1E9B2-74D7-4221-B9B3-670C6F9D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52BA4E5E</Template>
  <TotalTime>7</TotalTime>
  <Pages>2</Pages>
  <Words>782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xtra</dc:creator>
  <cp:lastModifiedBy>Ann Bernaert</cp:lastModifiedBy>
  <cp:revision>3</cp:revision>
  <dcterms:created xsi:type="dcterms:W3CDTF">2018-06-14T07:47:00Z</dcterms:created>
  <dcterms:modified xsi:type="dcterms:W3CDTF">2018-06-14T07:54:00Z</dcterms:modified>
</cp:coreProperties>
</file>